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B30EA" w14:textId="77777777" w:rsidR="00EF562A" w:rsidRDefault="00EF562A" w:rsidP="00817315">
      <w:pPr>
        <w:spacing w:line="240" w:lineRule="auto"/>
        <w:ind w:leftChars="0" w:left="0" w:firstLineChars="0" w:firstLine="0"/>
        <w:rPr>
          <w:b/>
          <w:iCs/>
          <w:lang w:val="en-GB"/>
        </w:rPr>
      </w:pPr>
    </w:p>
    <w:p w14:paraId="2210577A" w14:textId="77777777" w:rsidR="00EA53A5" w:rsidRPr="009D47F0" w:rsidRDefault="00817315" w:rsidP="00EA53A5">
      <w:pPr>
        <w:spacing w:line="240" w:lineRule="auto"/>
        <w:ind w:left="0" w:hanging="2"/>
        <w:jc w:val="right"/>
        <w:rPr>
          <w:lang w:val="en-US"/>
        </w:rPr>
      </w:pPr>
      <w:r w:rsidRPr="00B73666">
        <w:rPr>
          <w:b/>
          <w:iCs/>
          <w:lang w:val="en-GB"/>
        </w:rPr>
        <w:t>Annex 3</w:t>
      </w:r>
    </w:p>
    <w:p w14:paraId="67F8AE52" w14:textId="77777777" w:rsidR="00EA53A5" w:rsidRPr="00B73666" w:rsidRDefault="00817315" w:rsidP="00EA53A5">
      <w:pPr>
        <w:tabs>
          <w:tab w:val="left" w:pos="938"/>
          <w:tab w:val="right" w:pos="8968"/>
        </w:tabs>
        <w:spacing w:line="240" w:lineRule="auto"/>
        <w:ind w:left="0" w:right="58" w:hanging="2"/>
        <w:jc w:val="right"/>
        <w:rPr>
          <w:i/>
          <w:lang w:val="en-GB"/>
        </w:rPr>
      </w:pPr>
      <w:r w:rsidRPr="00B73666">
        <w:rPr>
          <w:i/>
          <w:lang w:val="en-GB"/>
        </w:rPr>
        <w:t xml:space="preserve">Draft Licence Agreement </w:t>
      </w:r>
    </w:p>
    <w:p w14:paraId="4A44792C" w14:textId="77777777" w:rsidR="00EA53A5" w:rsidRPr="00B73666" w:rsidRDefault="00EA53A5" w:rsidP="00EA53A5">
      <w:pPr>
        <w:spacing w:line="240" w:lineRule="auto"/>
        <w:ind w:left="0" w:right="724" w:hanging="2"/>
        <w:jc w:val="center"/>
        <w:rPr>
          <w:i/>
          <w:lang w:val="en-GB"/>
        </w:rPr>
      </w:pPr>
    </w:p>
    <w:p w14:paraId="7995ED40" w14:textId="77777777" w:rsidR="00EA53A5" w:rsidRPr="00B73666" w:rsidRDefault="00817315" w:rsidP="00EA53A5">
      <w:pPr>
        <w:spacing w:line="240" w:lineRule="auto"/>
        <w:ind w:left="1" w:right="724" w:hanging="3"/>
        <w:jc w:val="center"/>
        <w:rPr>
          <w:b/>
          <w:bCs/>
          <w:sz w:val="28"/>
          <w:szCs w:val="28"/>
          <w:lang w:val="en-GB"/>
        </w:rPr>
      </w:pPr>
      <w:r w:rsidRPr="00B73666">
        <w:rPr>
          <w:b/>
          <w:bCs/>
          <w:sz w:val="28"/>
          <w:szCs w:val="28"/>
          <w:lang w:val="en-GB"/>
        </w:rPr>
        <w:t>Licence Agreement</w:t>
      </w:r>
    </w:p>
    <w:p w14:paraId="07BBA91D" w14:textId="77777777" w:rsidR="00EA53A5" w:rsidRPr="00B73666" w:rsidRDefault="00EA53A5" w:rsidP="00EA53A5">
      <w:pPr>
        <w:spacing w:line="240" w:lineRule="auto"/>
        <w:ind w:left="1" w:right="724" w:hanging="3"/>
        <w:jc w:val="center"/>
        <w:rPr>
          <w:b/>
          <w:bCs/>
          <w:sz w:val="28"/>
          <w:szCs w:val="28"/>
          <w:lang w:val="en-GB"/>
        </w:rPr>
      </w:pPr>
    </w:p>
    <w:p w14:paraId="45537090" w14:textId="77777777" w:rsidR="00EA53A5" w:rsidRPr="00B73666" w:rsidRDefault="00817315" w:rsidP="00EA53A5">
      <w:pPr>
        <w:spacing w:line="240" w:lineRule="auto"/>
        <w:ind w:left="0" w:right="724" w:hanging="2"/>
        <w:rPr>
          <w:lang w:val="en-GB"/>
        </w:rPr>
      </w:pPr>
      <w:r w:rsidRPr="00B73666">
        <w:rPr>
          <w:lang w:val="en-GB"/>
        </w:rPr>
        <w:t xml:space="preserve">Riga, </w:t>
      </w:r>
    </w:p>
    <w:p w14:paraId="2D12128A" w14:textId="77777777" w:rsidR="00EA53A5" w:rsidRPr="00B73666" w:rsidRDefault="00817315" w:rsidP="00EA53A5">
      <w:pPr>
        <w:spacing w:line="240" w:lineRule="auto"/>
        <w:ind w:left="0" w:right="724" w:hanging="2"/>
        <w:rPr>
          <w:lang w:val="en-GB"/>
        </w:rPr>
      </w:pPr>
      <w:r w:rsidRPr="00B73666">
        <w:rPr>
          <w:lang w:val="en-GB"/>
        </w:rPr>
        <w:t xml:space="preserve">THE DATE OF SIGNATURE OF THE DOCUMENT IS THE DATE OF THE LAST ADDED SECURE ELECTRONIC SIGNATURE AND ITS TIME STAMP </w:t>
      </w:r>
    </w:p>
    <w:p w14:paraId="295E03E3" w14:textId="77777777" w:rsidR="00EA53A5" w:rsidRPr="00B73666" w:rsidRDefault="00EA53A5" w:rsidP="00EA53A5">
      <w:pPr>
        <w:tabs>
          <w:tab w:val="left" w:pos="284"/>
          <w:tab w:val="center" w:pos="5102"/>
        </w:tabs>
        <w:spacing w:line="240" w:lineRule="auto"/>
        <w:ind w:left="0" w:hanging="2"/>
        <w:contextualSpacing/>
        <w:jc w:val="both"/>
        <w:rPr>
          <w:u w:val="single"/>
          <w:lang w:val="en-GB"/>
        </w:rPr>
      </w:pPr>
    </w:p>
    <w:p w14:paraId="16C7E772" w14:textId="77777777" w:rsidR="00EA53A5" w:rsidRPr="00B73666" w:rsidRDefault="00EA53A5" w:rsidP="00EA53A5">
      <w:pPr>
        <w:tabs>
          <w:tab w:val="left" w:pos="284"/>
          <w:tab w:val="center" w:pos="5102"/>
        </w:tabs>
        <w:spacing w:line="240" w:lineRule="auto"/>
        <w:ind w:left="0" w:hanging="2"/>
        <w:contextualSpacing/>
        <w:jc w:val="both"/>
        <w:rPr>
          <w:u w:val="single"/>
          <w:lang w:val="en-GB"/>
        </w:rPr>
      </w:pPr>
    </w:p>
    <w:p w14:paraId="0E06BAF0" w14:textId="77777777" w:rsidR="00EA53A5" w:rsidRPr="00B73666" w:rsidRDefault="00817315" w:rsidP="00EA53A5">
      <w:pPr>
        <w:tabs>
          <w:tab w:val="left" w:pos="284"/>
          <w:tab w:val="center" w:pos="5102"/>
        </w:tabs>
        <w:spacing w:line="240" w:lineRule="auto"/>
        <w:ind w:left="0" w:hanging="2"/>
        <w:contextualSpacing/>
        <w:jc w:val="both"/>
        <w:rPr>
          <w:lang w:val="en-GB"/>
        </w:rPr>
      </w:pPr>
      <w:r w:rsidRPr="00B73666">
        <w:rPr>
          <w:b/>
          <w:bCs/>
          <w:lang w:val="en-GB"/>
        </w:rPr>
        <w:t>University of Latvia</w:t>
      </w:r>
      <w:r w:rsidRPr="00B73666">
        <w:rPr>
          <w:lang w:val="en-GB"/>
        </w:rPr>
        <w:t xml:space="preserve">, registration No. 90000076669, </w:t>
      </w:r>
      <w:r w:rsidRPr="00B73666">
        <w:rPr>
          <w:color w:val="1B1B1B"/>
          <w:shd w:val="clear" w:color="auto" w:fill="FFFFFF"/>
          <w:lang w:val="en-GB"/>
        </w:rPr>
        <w:t xml:space="preserve">The Ministry of Education and Science Register of Educational Establishments Reg. No. </w:t>
      </w:r>
      <w:r w:rsidRPr="00B73666">
        <w:rPr>
          <w:lang w:val="en-GB"/>
        </w:rPr>
        <w:t xml:space="preserve">3391000218, legal address: </w:t>
      </w:r>
      <w:proofErr w:type="spellStart"/>
      <w:r w:rsidRPr="00B73666">
        <w:rPr>
          <w:lang w:val="en-GB"/>
        </w:rPr>
        <w:t>Raiņa</w:t>
      </w:r>
      <w:proofErr w:type="spellEnd"/>
      <w:r w:rsidRPr="00B73666">
        <w:rPr>
          <w:lang w:val="en-GB"/>
        </w:rPr>
        <w:t xml:space="preserve"> </w:t>
      </w:r>
      <w:proofErr w:type="spellStart"/>
      <w:r w:rsidRPr="00B73666">
        <w:rPr>
          <w:lang w:val="en-GB"/>
        </w:rPr>
        <w:t>bulvāris</w:t>
      </w:r>
      <w:proofErr w:type="spellEnd"/>
      <w:r w:rsidRPr="00B73666">
        <w:rPr>
          <w:lang w:val="en-GB"/>
        </w:rPr>
        <w:t> 19, Riga, LV</w:t>
      </w:r>
      <w:r w:rsidRPr="00B73666">
        <w:rPr>
          <w:lang w:val="en-GB"/>
        </w:rPr>
        <w:noBreakHyphen/>
        <w:t xml:space="preserve">1586, (hereinafter – Licensor), represented by its Rector </w:t>
      </w:r>
      <w:proofErr w:type="spellStart"/>
      <w:r w:rsidRPr="00B73666">
        <w:rPr>
          <w:lang w:val="en-GB"/>
        </w:rPr>
        <w:t>Indriķis</w:t>
      </w:r>
      <w:proofErr w:type="spellEnd"/>
      <w:r w:rsidRPr="00B73666">
        <w:rPr>
          <w:lang w:val="en-GB"/>
        </w:rPr>
        <w:t xml:space="preserve"> </w:t>
      </w:r>
      <w:proofErr w:type="spellStart"/>
      <w:r w:rsidRPr="00B73666">
        <w:rPr>
          <w:lang w:val="en-GB"/>
        </w:rPr>
        <w:t>Muižnieks</w:t>
      </w:r>
      <w:proofErr w:type="spellEnd"/>
      <w:r w:rsidRPr="00B73666">
        <w:rPr>
          <w:lang w:val="en-GB"/>
        </w:rPr>
        <w:t xml:space="preserve">, acting in accordance with the University of Latvia Constitution, on the one hand,  </w:t>
      </w:r>
    </w:p>
    <w:p w14:paraId="333E3758" w14:textId="77777777" w:rsidR="00EA53A5" w:rsidRPr="00B73666" w:rsidRDefault="00EA53A5" w:rsidP="00EA53A5">
      <w:pPr>
        <w:tabs>
          <w:tab w:val="left" w:pos="284"/>
          <w:tab w:val="center" w:pos="5102"/>
        </w:tabs>
        <w:spacing w:line="240" w:lineRule="auto"/>
        <w:ind w:left="0" w:hanging="2"/>
        <w:contextualSpacing/>
        <w:jc w:val="both"/>
        <w:rPr>
          <w:u w:val="single"/>
          <w:lang w:val="en-GB"/>
        </w:rPr>
      </w:pPr>
    </w:p>
    <w:p w14:paraId="74DE009C" w14:textId="77777777" w:rsidR="00EA53A5" w:rsidRPr="00B73666" w:rsidRDefault="00817315" w:rsidP="00EA53A5">
      <w:pPr>
        <w:spacing w:line="240" w:lineRule="auto"/>
        <w:ind w:left="0" w:right="43" w:hanging="2"/>
        <w:jc w:val="both"/>
        <w:rPr>
          <w:lang w:val="en-GB"/>
        </w:rPr>
      </w:pPr>
      <w:r w:rsidRPr="00B73666">
        <w:rPr>
          <w:b/>
          <w:lang w:val="en-GB"/>
        </w:rPr>
        <w:t>Details of natural or legal person</w:t>
      </w:r>
      <w:r w:rsidRPr="00B73666">
        <w:rPr>
          <w:lang w:val="en-GB"/>
        </w:rPr>
        <w:t>, pe</w:t>
      </w:r>
      <w:r w:rsidRPr="00B73666">
        <w:rPr>
          <w:lang w:val="en-GB"/>
        </w:rPr>
        <w:t>rsonal identity number</w:t>
      </w:r>
      <w:r>
        <w:rPr>
          <w:lang w:val="en-GB"/>
        </w:rPr>
        <w:t>/</w:t>
      </w:r>
      <w:r w:rsidRPr="00B73666">
        <w:rPr>
          <w:lang w:val="en-GB"/>
        </w:rPr>
        <w:t>registration number __________, legal address: __________, represented by _____________, acting in accordance with __________, (hereinafter – Licensee), on the other hand, hereinafter jointly referred to as the Parties, and severally</w:t>
      </w:r>
      <w:r w:rsidRPr="00B73666">
        <w:rPr>
          <w:lang w:val="en-GB"/>
        </w:rPr>
        <w:t xml:space="preserve"> – as the Party, conclude the following agreement (hereinafter – Agreement): </w:t>
      </w:r>
    </w:p>
    <w:p w14:paraId="03CA521E" w14:textId="77777777" w:rsidR="00EA53A5" w:rsidRPr="00B73666" w:rsidRDefault="00EA53A5" w:rsidP="00EA53A5">
      <w:pPr>
        <w:spacing w:line="240" w:lineRule="auto"/>
        <w:ind w:left="0" w:right="43" w:hanging="2"/>
        <w:jc w:val="both"/>
        <w:rPr>
          <w:lang w:val="en-GB"/>
        </w:rPr>
      </w:pPr>
    </w:p>
    <w:p w14:paraId="03BCFCAE" w14:textId="77777777" w:rsidR="00EA53A5" w:rsidRPr="00B73666" w:rsidRDefault="00817315" w:rsidP="00EA53A5">
      <w:pPr>
        <w:spacing w:line="240" w:lineRule="auto"/>
        <w:ind w:left="0" w:right="43" w:hanging="2"/>
        <w:jc w:val="center"/>
        <w:rPr>
          <w:lang w:val="en-GB"/>
        </w:rPr>
      </w:pPr>
      <w:r w:rsidRPr="00B73666">
        <w:rPr>
          <w:b/>
          <w:bCs/>
          <w:lang w:val="en-GB"/>
        </w:rPr>
        <w:t>1. Subject-matter of the Agreement</w:t>
      </w:r>
      <w:r w:rsidRPr="00B73666">
        <w:rPr>
          <w:lang w:val="en-GB"/>
        </w:rPr>
        <w:t xml:space="preserve"> </w:t>
      </w:r>
    </w:p>
    <w:p w14:paraId="04364009" w14:textId="77777777" w:rsidR="00EA53A5" w:rsidRPr="00B73666" w:rsidRDefault="00EA53A5" w:rsidP="00EA53A5">
      <w:pPr>
        <w:tabs>
          <w:tab w:val="left" w:pos="1134"/>
        </w:tabs>
        <w:spacing w:line="240" w:lineRule="auto"/>
        <w:ind w:left="0" w:right="100" w:hanging="2"/>
        <w:jc w:val="both"/>
        <w:rPr>
          <w:b/>
          <w:bCs/>
          <w:lang w:val="en-GB"/>
        </w:rPr>
      </w:pPr>
    </w:p>
    <w:p w14:paraId="30433BD0"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1.1. For the fee defined in the Agreement and for the period defined in the Agreement the Licensor provides the Licensee with an </w:t>
      </w:r>
      <w:r w:rsidRPr="00B73666">
        <w:rPr>
          <w:rFonts w:ascii="Times New Roman" w:hAnsi="Times New Roman" w:cs="Times New Roman"/>
          <w:sz w:val="24"/>
          <w:szCs w:val="24"/>
          <w:lang w:val="en-GB"/>
        </w:rPr>
        <w:t>exclusive licence for the use of intellectual property</w:t>
      </w:r>
      <w:r>
        <w:rPr>
          <w:rFonts w:ascii="Times New Roman" w:hAnsi="Times New Roman" w:cs="Times New Roman"/>
          <w:sz w:val="24"/>
          <w:szCs w:val="24"/>
          <w:lang w:val="en-GB"/>
        </w:rPr>
        <w:t xml:space="preserve"> </w:t>
      </w:r>
      <w:r w:rsidRPr="00B73666">
        <w:rPr>
          <w:rFonts w:ascii="Times New Roman" w:hAnsi="Times New Roman" w:cs="Times New Roman"/>
          <w:sz w:val="24"/>
          <w:szCs w:val="24"/>
          <w:lang w:val="en-GB"/>
        </w:rPr>
        <w:t xml:space="preserve">– </w:t>
      </w:r>
      <w:r w:rsidRPr="00B73666">
        <w:rPr>
          <w:rFonts w:ascii="Times New Roman" w:eastAsia="Times New Roman" w:hAnsi="Times New Roman" w:cs="Times New Roman"/>
          <w:bCs/>
          <w:sz w:val="24"/>
          <w:szCs w:val="24"/>
          <w:lang w:val="en-GB"/>
        </w:rPr>
        <w:t>know-how “</w:t>
      </w:r>
      <w:r w:rsidRPr="00B76673">
        <w:rPr>
          <w:rFonts w:ascii="Times New Roman" w:hAnsi="Times New Roman"/>
          <w:sz w:val="24"/>
          <w:lang w:val="en-US"/>
        </w:rPr>
        <w:t>Data-driven infrastructure (Data Lake) providing data and interface solutions for data registration, processing and analysis</w:t>
      </w:r>
      <w:r w:rsidRPr="00B73666">
        <w:rPr>
          <w:rFonts w:ascii="Times New Roman" w:eastAsia="Times New Roman" w:hAnsi="Times New Roman" w:cs="Times New Roman"/>
          <w:bCs/>
          <w:sz w:val="24"/>
          <w:szCs w:val="24"/>
          <w:lang w:val="en-GB"/>
        </w:rPr>
        <w:t>” and copyright for “</w:t>
      </w:r>
      <w:r w:rsidRPr="00B76673">
        <w:rPr>
          <w:rFonts w:ascii="Times New Roman" w:hAnsi="Times New Roman"/>
          <w:sz w:val="24"/>
          <w:lang w:val="en-US"/>
        </w:rPr>
        <w:t xml:space="preserve">The </w:t>
      </w:r>
      <w:r>
        <w:rPr>
          <w:rFonts w:ascii="Times New Roman" w:hAnsi="Times New Roman"/>
          <w:sz w:val="24"/>
          <w:lang w:val="en-US"/>
        </w:rPr>
        <w:t xml:space="preserve">infrastructure </w:t>
      </w:r>
      <w:r w:rsidRPr="00B76673">
        <w:rPr>
          <w:rFonts w:ascii="Times New Roman" w:hAnsi="Times New Roman"/>
          <w:sz w:val="24"/>
          <w:lang w:val="en-US"/>
        </w:rPr>
        <w:t xml:space="preserve">that can be installed on </w:t>
      </w:r>
      <w:r w:rsidRPr="00B76673">
        <w:rPr>
          <w:rFonts w:ascii="Times New Roman" w:hAnsi="Times New Roman"/>
          <w:sz w:val="24"/>
          <w:lang w:val="en-US"/>
        </w:rPr>
        <w:t>a Microsoft Azure cloud service environment for the implementation of specific projects</w:t>
      </w:r>
      <w:r w:rsidRPr="00B73666">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 xml:space="preserve"> </w:t>
      </w:r>
      <w:r w:rsidRPr="00B73666">
        <w:rPr>
          <w:rFonts w:ascii="Times New Roman" w:hAnsi="Times New Roman" w:cs="Times New Roman"/>
          <w:sz w:val="24"/>
          <w:szCs w:val="24"/>
          <w:lang w:val="en-GB"/>
        </w:rPr>
        <w:t xml:space="preserve">(hereinafter referred to as Know-how), in accordance with Section 2 of the Agreement in all the countries of the world. </w:t>
      </w:r>
    </w:p>
    <w:p w14:paraId="1E5A6A4A"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r>
      <w:r w:rsidRPr="00B73666">
        <w:rPr>
          <w:rFonts w:ascii="Times New Roman" w:hAnsi="Times New Roman" w:cs="Times New Roman"/>
          <w:sz w:val="24"/>
          <w:szCs w:val="24"/>
          <w:lang w:val="en-GB"/>
        </w:rPr>
        <w:t xml:space="preserve">1.2. Under the Agreement, issuing of a licence shall not be considered alienation of the ownership of the Know-how in favour of the Licensee. </w:t>
      </w:r>
    </w:p>
    <w:p w14:paraId="0DAC568D" w14:textId="77777777" w:rsidR="00EA53A5" w:rsidRPr="00B73666" w:rsidRDefault="00EA53A5" w:rsidP="00EA53A5">
      <w:pPr>
        <w:tabs>
          <w:tab w:val="left" w:pos="0"/>
        </w:tabs>
        <w:spacing w:line="240" w:lineRule="auto"/>
        <w:ind w:left="0" w:right="100" w:hanging="2"/>
        <w:rPr>
          <w:lang w:val="en-GB"/>
        </w:rPr>
      </w:pPr>
    </w:p>
    <w:p w14:paraId="27812582" w14:textId="77777777" w:rsidR="00EA53A5" w:rsidRPr="00B73666" w:rsidRDefault="0081731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2. Use of Know-how</w:t>
      </w:r>
    </w:p>
    <w:p w14:paraId="2088AE3E" w14:textId="77777777" w:rsidR="00EA53A5" w:rsidRPr="00B73666" w:rsidRDefault="00EA53A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p>
    <w:p w14:paraId="369134F9"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2.1. The Licensee has the right to issue a sub-license by notifying the Licensor 15 (fiftee</w:t>
      </w:r>
      <w:r w:rsidRPr="00B73666">
        <w:rPr>
          <w:rFonts w:ascii="Times New Roman" w:hAnsi="Times New Roman" w:cs="Times New Roman"/>
          <w:sz w:val="24"/>
          <w:szCs w:val="24"/>
          <w:lang w:val="en-GB"/>
        </w:rPr>
        <w:t>n) working days in advance and ensuring the conclusion of a tripartite cooperation agreement with the Licensor and sub-licensee.</w:t>
      </w:r>
    </w:p>
    <w:p w14:paraId="7BAA13FD"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2.2. Licensee has the right to use the Know-how for the manufacture, storage, use, import, export, offering for sale, sale and</w:t>
      </w:r>
      <w:r w:rsidRPr="00B73666">
        <w:rPr>
          <w:rFonts w:ascii="Times New Roman" w:hAnsi="Times New Roman" w:cs="Times New Roman"/>
          <w:sz w:val="24"/>
          <w:szCs w:val="24"/>
          <w:lang w:val="en-GB"/>
        </w:rPr>
        <w:t xml:space="preserve"> other release into</w:t>
      </w:r>
      <w:r>
        <w:rPr>
          <w:rFonts w:ascii="Times New Roman" w:hAnsi="Times New Roman" w:cs="Times New Roman"/>
          <w:sz w:val="24"/>
          <w:szCs w:val="24"/>
          <w:lang w:val="en-GB"/>
        </w:rPr>
        <w:t xml:space="preserve"> the economic circulation of</w:t>
      </w:r>
      <w:r w:rsidRPr="00B73666">
        <w:rPr>
          <w:rFonts w:ascii="Times New Roman" w:hAnsi="Times New Roman" w:cs="Times New Roman"/>
          <w:sz w:val="24"/>
          <w:szCs w:val="24"/>
          <w:lang w:val="en-GB"/>
        </w:rPr>
        <w:t xml:space="preserve"> </w:t>
      </w:r>
      <w:r>
        <w:rPr>
          <w:rFonts w:ascii="Times New Roman" w:hAnsi="Times New Roman" w:cs="Times New Roman"/>
          <w:sz w:val="24"/>
          <w:szCs w:val="24"/>
          <w:lang w:val="en-GB"/>
        </w:rPr>
        <w:t>IT solutions for the Data Lake</w:t>
      </w:r>
      <w:r w:rsidRPr="00B73666">
        <w:rPr>
          <w:rFonts w:ascii="Times New Roman" w:hAnsi="Times New Roman" w:cs="Times New Roman"/>
          <w:sz w:val="24"/>
          <w:szCs w:val="24"/>
          <w:lang w:val="en-GB"/>
        </w:rPr>
        <w:t xml:space="preserve"> in all countries of the world. The Licensee shall have the right to specify the Licensor as the author and owner of the Know-how when dealing with the Know-how. In this context,</w:t>
      </w:r>
      <w:r w:rsidRPr="00B73666">
        <w:rPr>
          <w:rFonts w:ascii="Times New Roman" w:hAnsi="Times New Roman" w:cs="Times New Roman"/>
          <w:sz w:val="24"/>
          <w:szCs w:val="24"/>
          <w:lang w:val="en-GB"/>
        </w:rPr>
        <w:t xml:space="preserve"> the Licensor shall have the right to require the configuration and coordination of the content and form of certain information to be made public.</w:t>
      </w:r>
    </w:p>
    <w:p w14:paraId="46CDC174"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2.3. Subject to separate agreement between the Parties, the Licensor reserves the right to further use of th</w:t>
      </w:r>
      <w:r w:rsidRPr="00B73666">
        <w:rPr>
          <w:rFonts w:ascii="Times New Roman" w:hAnsi="Times New Roman" w:cs="Times New Roman"/>
          <w:sz w:val="24"/>
          <w:szCs w:val="24"/>
          <w:lang w:val="en-GB"/>
        </w:rPr>
        <w:t>e Know-how for research purposes, and a separate agreement is concluded thereupon.</w:t>
      </w:r>
    </w:p>
    <w:p w14:paraId="5E835262"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r>
    </w:p>
    <w:p w14:paraId="6EFC723C" w14:textId="77777777" w:rsidR="00EF562A" w:rsidRDefault="00EF562A"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p>
    <w:p w14:paraId="65B75291" w14:textId="77777777" w:rsidR="00EA53A5" w:rsidRPr="00B73666" w:rsidRDefault="0081731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lastRenderedPageBreak/>
        <w:t xml:space="preserve">3. Confidential information and trade secret </w:t>
      </w:r>
    </w:p>
    <w:p w14:paraId="44E77EBC" w14:textId="77777777" w:rsidR="00EA53A5" w:rsidRPr="00B73666" w:rsidRDefault="00EA53A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p>
    <w:p w14:paraId="7FF5C803"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3.1. All the information received and transferred under the Agreement shall be considered a trade secret and confidential </w:t>
      </w:r>
      <w:r w:rsidRPr="00B73666">
        <w:rPr>
          <w:rFonts w:ascii="Times New Roman" w:hAnsi="Times New Roman" w:cs="Times New Roman"/>
          <w:sz w:val="24"/>
          <w:szCs w:val="24"/>
          <w:lang w:val="en-GB"/>
        </w:rPr>
        <w:t xml:space="preserve">information (hereinafter jointly referred to as Confidential Information), including any information about the Know-how, including, but not limited to the information, which can be used to create a similar Know-how. </w:t>
      </w:r>
    </w:p>
    <w:p w14:paraId="13071381"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3.2. For the purposes of the Agreement</w:t>
      </w:r>
      <w:r w:rsidRPr="00B73666">
        <w:rPr>
          <w:rFonts w:ascii="Times New Roman" w:hAnsi="Times New Roman" w:cs="Times New Roman"/>
          <w:sz w:val="24"/>
          <w:szCs w:val="24"/>
          <w:lang w:val="en-GB"/>
        </w:rPr>
        <w:t>, information and material that meets at least one of the following characteristics shall not be considered as non-disclosable information and materials:</w:t>
      </w:r>
    </w:p>
    <w:p w14:paraId="1183EB72"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3.2.1. the information or materials are generally known;</w:t>
      </w:r>
    </w:p>
    <w:p w14:paraId="0CEC3501"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r>
      <w:r w:rsidRPr="00B73666">
        <w:rPr>
          <w:rFonts w:ascii="Times New Roman" w:hAnsi="Times New Roman" w:cs="Times New Roman"/>
          <w:sz w:val="24"/>
          <w:szCs w:val="24"/>
          <w:lang w:val="en-GB"/>
        </w:rPr>
        <w:t xml:space="preserve">3.2.2. the information or materials, the obligation of disclosure of which arises from regulatory enactments and which are disclosed in accordance with the procedure provided for by the regulatory enactments; </w:t>
      </w:r>
    </w:p>
    <w:p w14:paraId="5CBA30DE"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3.2.3. the information characterising, explai</w:t>
      </w:r>
      <w:r w:rsidRPr="00B73666">
        <w:rPr>
          <w:rFonts w:ascii="Times New Roman" w:hAnsi="Times New Roman" w:cs="Times New Roman"/>
          <w:sz w:val="24"/>
          <w:szCs w:val="24"/>
          <w:lang w:val="en-GB"/>
        </w:rPr>
        <w:t>ning or justifying properties, functionality, uniqueness of the Know-how, at the same time ensuring that no information is disclosed which may directly lead to the creation of similar products by third parties.</w:t>
      </w:r>
    </w:p>
    <w:p w14:paraId="6DF195C1"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3.3. When deciding on handling the Confident</w:t>
      </w:r>
      <w:r w:rsidRPr="00B73666">
        <w:rPr>
          <w:rFonts w:ascii="Times New Roman" w:hAnsi="Times New Roman" w:cs="Times New Roman"/>
          <w:sz w:val="24"/>
          <w:szCs w:val="24"/>
          <w:lang w:val="en-GB"/>
        </w:rPr>
        <w:t xml:space="preserve">ial Information and when handling the Confidential Information, the Parties shall be bound by the norms of the Trade Secret Protection Law and other regulatory enactments, including the principle stipulated by the Civil Law that rights should be exercised </w:t>
      </w:r>
      <w:r w:rsidRPr="00B73666">
        <w:rPr>
          <w:rFonts w:ascii="Times New Roman" w:hAnsi="Times New Roman" w:cs="Times New Roman"/>
          <w:sz w:val="24"/>
          <w:szCs w:val="24"/>
          <w:lang w:val="en-GB"/>
        </w:rPr>
        <w:t>and duties should be performed in good faith.</w:t>
      </w:r>
    </w:p>
    <w:p w14:paraId="680AF689"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3.4. The Parties undertake not to disclose the Confidential Information indicated </w:t>
      </w:r>
      <w:r>
        <w:rPr>
          <w:rFonts w:ascii="Times New Roman" w:hAnsi="Times New Roman" w:cs="Times New Roman"/>
          <w:sz w:val="24"/>
          <w:szCs w:val="24"/>
          <w:lang w:val="en-GB"/>
        </w:rPr>
        <w:t xml:space="preserve">in </w:t>
      </w:r>
      <w:r w:rsidRPr="00B73666">
        <w:rPr>
          <w:rFonts w:ascii="Times New Roman" w:hAnsi="Times New Roman" w:cs="Times New Roman"/>
          <w:sz w:val="24"/>
          <w:szCs w:val="24"/>
          <w:lang w:val="en-GB"/>
        </w:rPr>
        <w:t>the Agreement to any third party, subject to their liability under this Agreement for damages, including lost profits, and c</w:t>
      </w:r>
      <w:r w:rsidRPr="00B73666">
        <w:rPr>
          <w:rFonts w:ascii="Times New Roman" w:hAnsi="Times New Roman" w:cs="Times New Roman"/>
          <w:sz w:val="24"/>
          <w:szCs w:val="24"/>
          <w:lang w:val="en-GB"/>
        </w:rPr>
        <w:t xml:space="preserve">osts that may be incurred to the other Party in connection with the undertaking set out in this Paragraph. This shall not apply to the disclosure of necessary information to official state institutions to implement the functions and tasks defined for them </w:t>
      </w:r>
      <w:r w:rsidRPr="00B73666">
        <w:rPr>
          <w:rFonts w:ascii="Times New Roman" w:hAnsi="Times New Roman" w:cs="Times New Roman"/>
          <w:sz w:val="24"/>
          <w:szCs w:val="24"/>
          <w:lang w:val="en-GB"/>
        </w:rPr>
        <w:t xml:space="preserve">in regulatory enactments. </w:t>
      </w:r>
    </w:p>
    <w:p w14:paraId="07A0D57E"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 3.5. The Licensee shall ensure that it enters into full and adequate confidentiality agreements with its employees or any other natural or legal persons who deal with the Know-how. Activities of the subjects shall be permitted </w:t>
      </w:r>
      <w:r w:rsidRPr="00B73666">
        <w:rPr>
          <w:rFonts w:ascii="Times New Roman" w:hAnsi="Times New Roman" w:cs="Times New Roman"/>
          <w:sz w:val="24"/>
          <w:szCs w:val="24"/>
          <w:lang w:val="en-GB"/>
        </w:rPr>
        <w:t xml:space="preserve">and limited only in the context of fulfilment of obligations under the Agreement. </w:t>
      </w:r>
    </w:p>
    <w:p w14:paraId="402AEF95"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3.6. The Parties undertake to store and protect the Confidential Information and observe reasonable preconditions for storage of information. In case of doubts relating to </w:t>
      </w:r>
      <w:r w:rsidRPr="00B73666">
        <w:rPr>
          <w:rFonts w:ascii="Times New Roman" w:hAnsi="Times New Roman" w:cs="Times New Roman"/>
          <w:sz w:val="24"/>
          <w:szCs w:val="24"/>
          <w:lang w:val="en-GB"/>
        </w:rPr>
        <w:t>the Confidential Information, the Parties shall refrain from actions, before the action is coordinated with the other Party. Having received objections of the other Party regarding handling of the Confidential Information, the Party shall stop the respecti</w:t>
      </w:r>
      <w:r w:rsidRPr="00B73666">
        <w:rPr>
          <w:rFonts w:ascii="Times New Roman" w:hAnsi="Times New Roman" w:cs="Times New Roman"/>
          <w:sz w:val="24"/>
          <w:szCs w:val="24"/>
          <w:lang w:val="en-GB"/>
        </w:rPr>
        <w:t>ve actions until the circumstances are jointly evaluated and a mutually agreed solution is reached. In such case, neither Party shall unreasonably impede the exercise by the other Party of its right to deal with the Confidential Information in a lawful and</w:t>
      </w:r>
      <w:r w:rsidRPr="00B73666">
        <w:rPr>
          <w:rFonts w:ascii="Times New Roman" w:hAnsi="Times New Roman" w:cs="Times New Roman"/>
          <w:sz w:val="24"/>
          <w:szCs w:val="24"/>
          <w:lang w:val="en-GB"/>
        </w:rPr>
        <w:t xml:space="preserve"> proper manner.</w:t>
      </w:r>
    </w:p>
    <w:p w14:paraId="4A35F26E"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r>
      <w:r w:rsidRPr="00B73666">
        <w:rPr>
          <w:rFonts w:ascii="Times New Roman" w:hAnsi="Times New Roman" w:cs="Times New Roman"/>
          <w:sz w:val="24"/>
          <w:szCs w:val="24"/>
          <w:lang w:val="en-GB"/>
        </w:rPr>
        <w:t>3.7. When terminating the Agreement, the Licensee shall immediately, but no later than within 7 (seven) days, with a mutually prepared statement return to the Licensor all the Confidential Information received from the Licensor in any form and shall destro</w:t>
      </w:r>
      <w:r w:rsidRPr="00B73666">
        <w:rPr>
          <w:rFonts w:ascii="Times New Roman" w:hAnsi="Times New Roman" w:cs="Times New Roman"/>
          <w:sz w:val="24"/>
          <w:szCs w:val="24"/>
          <w:lang w:val="en-GB"/>
        </w:rPr>
        <w:t>y or delete all duplicates or copies of information stored in paper form or electronic form, or another from. When signing the statement, the Licensee shall certify and assume responsibility that it acted in accordance with this Paragraph and further acces</w:t>
      </w:r>
      <w:r w:rsidRPr="00B73666">
        <w:rPr>
          <w:rFonts w:ascii="Times New Roman" w:hAnsi="Times New Roman" w:cs="Times New Roman"/>
          <w:sz w:val="24"/>
          <w:szCs w:val="24"/>
          <w:lang w:val="en-GB"/>
        </w:rPr>
        <w:t>s to or dealing with the information pertaining to Know-how by the Licensee itself or third parties shall be excluded. Exceptions may be made to the extent that the Licensee can justify them, if they are based on mandatory requirements of laws and regulati</w:t>
      </w:r>
      <w:r w:rsidRPr="00B73666">
        <w:rPr>
          <w:rFonts w:ascii="Times New Roman" w:hAnsi="Times New Roman" w:cs="Times New Roman"/>
          <w:sz w:val="24"/>
          <w:szCs w:val="24"/>
          <w:lang w:val="en-GB"/>
        </w:rPr>
        <w:t xml:space="preserve">ons or lawful requirements of official institutions. </w:t>
      </w:r>
    </w:p>
    <w:p w14:paraId="12A254DC" w14:textId="77777777" w:rsidR="00EA53A5" w:rsidRPr="00187718"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shd w:val="clear" w:color="auto" w:fill="FFFFFF"/>
          <w:lang w:val="en-GB"/>
        </w:rPr>
      </w:pPr>
      <w:r w:rsidRPr="00B73666">
        <w:rPr>
          <w:rFonts w:ascii="Times New Roman" w:hAnsi="Times New Roman" w:cs="Times New Roman"/>
          <w:sz w:val="24"/>
          <w:szCs w:val="24"/>
          <w:lang w:val="en-GB"/>
        </w:rPr>
        <w:tab/>
        <w:t>3.8. If at least one of the Parties deems this necessary, the Parties shall sign acceptance and transfer certificates on the fact, scope, content, and other aspects of the Confidential Information tran</w:t>
      </w:r>
      <w:r w:rsidRPr="00B73666">
        <w:rPr>
          <w:rFonts w:ascii="Times New Roman" w:hAnsi="Times New Roman" w:cs="Times New Roman"/>
          <w:sz w:val="24"/>
          <w:szCs w:val="24"/>
          <w:lang w:val="en-GB"/>
        </w:rPr>
        <w:t xml:space="preserve">sferred to the other Party. </w:t>
      </w:r>
    </w:p>
    <w:p w14:paraId="789E28CD"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3.9. The Parties shall also observe the rules of processing of personal data:</w:t>
      </w:r>
    </w:p>
    <w:p w14:paraId="6690391B"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lastRenderedPageBreak/>
        <w:tab/>
        <w:t>3.9.1. If any documents or information are obtained within the scope of the Agreement, which contain or may contain personal data of natural person</w:t>
      </w:r>
      <w:r w:rsidRPr="00B73666">
        <w:rPr>
          <w:rFonts w:ascii="Times New Roman" w:hAnsi="Times New Roman" w:cs="Times New Roman"/>
          <w:sz w:val="24"/>
          <w:szCs w:val="24"/>
          <w:lang w:val="en-GB"/>
        </w:rPr>
        <w:t>s (hereinafter – the Data), the Parties shall be entitled to process the data obtained from the other Party only for the purposes of ensuring the performance of the obligations under the Agreement, in line with the requirements set in applicable regulatory</w:t>
      </w:r>
      <w:r w:rsidRPr="00B73666">
        <w:rPr>
          <w:rFonts w:ascii="Times New Roman" w:hAnsi="Times New Roman" w:cs="Times New Roman"/>
          <w:sz w:val="24"/>
          <w:szCs w:val="24"/>
          <w:lang w:val="en-GB"/>
        </w:rPr>
        <w:t xml:space="preserve"> enactments for processing and protection of personal data. When processing the Data, each Party shall be responsible for ensuring the processing of the Data in accordance with provisions of the Agreement and regulatory enactments. Under the Agreement, eac</w:t>
      </w:r>
      <w:r w:rsidRPr="00B73666">
        <w:rPr>
          <w:rFonts w:ascii="Times New Roman" w:hAnsi="Times New Roman" w:cs="Times New Roman"/>
          <w:sz w:val="24"/>
          <w:szCs w:val="24"/>
          <w:lang w:val="en-GB"/>
        </w:rPr>
        <w:t xml:space="preserve">h Party shall be liable to implement relevant technical and organisational measures to ensure and be able to demonstrate that the Data are processed in accordance with the regulatory enactments regulating the processing of Data; </w:t>
      </w:r>
    </w:p>
    <w:p w14:paraId="45EBABBB"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3.9.2. When processing th</w:t>
      </w:r>
      <w:r w:rsidRPr="00B73666">
        <w:rPr>
          <w:rFonts w:ascii="Times New Roman" w:hAnsi="Times New Roman" w:cs="Times New Roman"/>
          <w:sz w:val="24"/>
          <w:szCs w:val="24"/>
          <w:lang w:val="en-GB"/>
        </w:rPr>
        <w:t xml:space="preserve">e Data, the Parties shall ensure that only authorised persons can access the technical resources used for the processing and protection of personal data (including access to personal data); </w:t>
      </w:r>
    </w:p>
    <w:p w14:paraId="7D28067D"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3.9.3. If, under the Agreement, one Party transfers the Data to </w:t>
      </w:r>
      <w:r w:rsidRPr="00B73666">
        <w:rPr>
          <w:rFonts w:ascii="Times New Roman" w:hAnsi="Times New Roman" w:cs="Times New Roman"/>
          <w:sz w:val="24"/>
          <w:szCs w:val="24"/>
          <w:lang w:val="en-GB"/>
        </w:rPr>
        <w:t>the other Party, the Party transferring the Data shall be responsible for the correctness of the transferred Data and for having the rights to transfer the Data to the other Party. The Party shall complete or rectify the Data, terminate the processing of d</w:t>
      </w:r>
      <w:r w:rsidRPr="00B73666">
        <w:rPr>
          <w:rFonts w:ascii="Times New Roman" w:hAnsi="Times New Roman" w:cs="Times New Roman"/>
          <w:sz w:val="24"/>
          <w:szCs w:val="24"/>
          <w:lang w:val="en-GB"/>
        </w:rPr>
        <w:t>ata transferred by the respective Party or destroy them, if the transferred Data are incomplete, outdated, false, or processed illegally. The Parties undertake to store the Data received under the Agreement no longer than it is necessary for the purpose fo</w:t>
      </w:r>
      <w:r w:rsidRPr="00B73666">
        <w:rPr>
          <w:rFonts w:ascii="Times New Roman" w:hAnsi="Times New Roman" w:cs="Times New Roman"/>
          <w:sz w:val="24"/>
          <w:szCs w:val="24"/>
          <w:lang w:val="en-GB"/>
        </w:rPr>
        <w:t>r which they were transferred, and after the goal set in the Agreement has been reached, they undertake to erase the received Data from their information systems as soon as possible;</w:t>
      </w:r>
    </w:p>
    <w:p w14:paraId="038DD649"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3.9.4. The Parties agree that if any of the Parties is held liable for a</w:t>
      </w:r>
      <w:r w:rsidRPr="00B73666">
        <w:rPr>
          <w:rFonts w:ascii="Times New Roman" w:hAnsi="Times New Roman" w:cs="Times New Roman"/>
          <w:sz w:val="24"/>
          <w:szCs w:val="24"/>
          <w:lang w:val="en-GB"/>
        </w:rPr>
        <w:t xml:space="preserve"> breach of personal data protection committed by the other Party, the guilty Party shall, to the extent it is responsible for the breach, compensate all the costs, payments, damage, expenses, or losses inflicted as a result of its act or omission.</w:t>
      </w:r>
    </w:p>
    <w:p w14:paraId="73625F25" w14:textId="77777777" w:rsidR="00EA53A5" w:rsidRPr="00B73666" w:rsidRDefault="00EA53A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p>
    <w:p w14:paraId="1FE90A3A" w14:textId="77777777" w:rsidR="00EA53A5" w:rsidRPr="00B73666" w:rsidRDefault="0081731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4. Paym</w:t>
      </w:r>
      <w:r w:rsidRPr="00B73666">
        <w:rPr>
          <w:rFonts w:ascii="Times New Roman" w:hAnsi="Times New Roman" w:cs="Times New Roman"/>
          <w:b/>
          <w:bCs/>
          <w:sz w:val="24"/>
          <w:szCs w:val="24"/>
          <w:lang w:val="en-GB"/>
        </w:rPr>
        <w:t xml:space="preserve">ents and settlement procedure </w:t>
      </w:r>
    </w:p>
    <w:p w14:paraId="4A3A093E" w14:textId="77777777" w:rsidR="00EA53A5" w:rsidRPr="00B73666" w:rsidRDefault="00EA53A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p>
    <w:p w14:paraId="2F8175E0"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4.1. The Licensee shall make payments to the Licensor for the use of the Know-how, as follows:    </w:t>
      </w:r>
    </w:p>
    <w:p w14:paraId="1493F0DD"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4.1.1. the </w:t>
      </w:r>
      <w:r>
        <w:rPr>
          <w:rFonts w:ascii="Times New Roman" w:hAnsi="Times New Roman" w:cs="Times New Roman"/>
          <w:sz w:val="24"/>
          <w:szCs w:val="24"/>
          <w:lang w:val="en-GB"/>
        </w:rPr>
        <w:t xml:space="preserve">initial, fixed payment of EUR 500 (five hundred </w:t>
      </w:r>
      <w:r w:rsidRPr="00B73666">
        <w:rPr>
          <w:rFonts w:ascii="Times New Roman" w:hAnsi="Times New Roman" w:cs="Times New Roman"/>
          <w:sz w:val="24"/>
          <w:szCs w:val="24"/>
          <w:lang w:val="en-GB"/>
        </w:rPr>
        <w:t>euro</w:t>
      </w:r>
      <w:r>
        <w:rPr>
          <w:rFonts w:ascii="Times New Roman" w:hAnsi="Times New Roman" w:cs="Times New Roman"/>
          <w:sz w:val="24"/>
          <w:szCs w:val="24"/>
          <w:lang w:val="en-GB"/>
        </w:rPr>
        <w:t>s</w:t>
      </w:r>
      <w:r w:rsidRPr="00B73666">
        <w:rPr>
          <w:rFonts w:ascii="Times New Roman" w:hAnsi="Times New Roman" w:cs="Times New Roman"/>
          <w:sz w:val="24"/>
          <w:szCs w:val="24"/>
          <w:lang w:val="en-GB"/>
        </w:rPr>
        <w:t>), without value added tax (hereinafter – VAT);</w:t>
      </w:r>
    </w:p>
    <w:p w14:paraId="0A8C03A3"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4.1.2. int</w:t>
      </w:r>
      <w:r w:rsidRPr="00B73666">
        <w:rPr>
          <w:rFonts w:ascii="Times New Roman" w:hAnsi="Times New Roman" w:cs="Times New Roman"/>
          <w:sz w:val="24"/>
          <w:szCs w:val="24"/>
          <w:lang w:val="en-GB"/>
        </w:rPr>
        <w:t>erest payments __% (_____ percent) of the Licensee’s income from the sale, re</w:t>
      </w:r>
      <w:r>
        <w:rPr>
          <w:rFonts w:ascii="Times New Roman" w:hAnsi="Times New Roman" w:cs="Times New Roman"/>
          <w:sz w:val="24"/>
          <w:szCs w:val="24"/>
          <w:lang w:val="en-GB"/>
        </w:rPr>
        <w:t>ntal or other type of Object</w:t>
      </w:r>
      <w:r w:rsidRPr="00B73666">
        <w:rPr>
          <w:rFonts w:ascii="Times New Roman" w:hAnsi="Times New Roman" w:cs="Times New Roman"/>
          <w:sz w:val="24"/>
          <w:szCs w:val="24"/>
          <w:lang w:val="en-GB"/>
        </w:rPr>
        <w:t xml:space="preserve"> impleme</w:t>
      </w:r>
      <w:r>
        <w:rPr>
          <w:rFonts w:ascii="Times New Roman" w:hAnsi="Times New Roman" w:cs="Times New Roman"/>
          <w:sz w:val="24"/>
          <w:szCs w:val="24"/>
          <w:lang w:val="en-GB"/>
        </w:rPr>
        <w:t>ntation on the market of</w:t>
      </w:r>
      <w:r w:rsidRPr="00B73666">
        <w:rPr>
          <w:rFonts w:ascii="Times New Roman" w:hAnsi="Times New Roman" w:cs="Times New Roman"/>
          <w:sz w:val="24"/>
          <w:szCs w:val="24"/>
          <w:lang w:val="en-GB"/>
        </w:rPr>
        <w:t xml:space="preserve"> </w:t>
      </w:r>
      <w:r>
        <w:rPr>
          <w:rFonts w:ascii="Times New Roman" w:hAnsi="Times New Roman" w:cs="Times New Roman"/>
          <w:sz w:val="24"/>
          <w:szCs w:val="24"/>
          <w:lang w:val="en-GB"/>
        </w:rPr>
        <w:t>IT solutions for the Data Lake</w:t>
      </w:r>
      <w:r w:rsidRPr="00B73666">
        <w:rPr>
          <w:rFonts w:ascii="Times New Roman" w:hAnsi="Times New Roman" w:cs="Times New Roman"/>
          <w:sz w:val="24"/>
          <w:szCs w:val="24"/>
          <w:lang w:val="en-GB"/>
        </w:rPr>
        <w:t>.</w:t>
      </w:r>
    </w:p>
    <w:p w14:paraId="38744448"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4.2. The Licensee shall make the payment in accordance with the invoices prepared by </w:t>
      </w:r>
      <w:r w:rsidRPr="00B73666">
        <w:rPr>
          <w:rFonts w:ascii="Times New Roman" w:hAnsi="Times New Roman" w:cs="Times New Roman"/>
          <w:sz w:val="24"/>
          <w:szCs w:val="24"/>
          <w:lang w:val="en-GB"/>
        </w:rPr>
        <w:t>the Licensor.</w:t>
      </w:r>
    </w:p>
    <w:p w14:paraId="5F6C3D3F"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4.3. The Licensee shall pay the invoice for the initi</w:t>
      </w:r>
      <w:r>
        <w:rPr>
          <w:rFonts w:ascii="Times New Roman" w:hAnsi="Times New Roman" w:cs="Times New Roman"/>
          <w:sz w:val="24"/>
          <w:szCs w:val="24"/>
          <w:lang w:val="en-GB"/>
        </w:rPr>
        <w:t>al, fixed payment specified in Sub-p</w:t>
      </w:r>
      <w:r w:rsidRPr="00B73666">
        <w:rPr>
          <w:rFonts w:ascii="Times New Roman" w:hAnsi="Times New Roman" w:cs="Times New Roman"/>
          <w:sz w:val="24"/>
          <w:szCs w:val="24"/>
          <w:lang w:val="en-GB"/>
        </w:rPr>
        <w:t>aragraph 4.1.1 of the Agreement within 1 (one) month of conclusion of the Agreement and issuing of the invoice.</w:t>
      </w:r>
    </w:p>
    <w:p w14:paraId="5676717A"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4.4. When paying regular interest payme</w:t>
      </w:r>
      <w:r w:rsidRPr="00B73666">
        <w:rPr>
          <w:rFonts w:ascii="Times New Roman" w:hAnsi="Times New Roman" w:cs="Times New Roman"/>
          <w:sz w:val="24"/>
          <w:szCs w:val="24"/>
          <w:lang w:val="en-GB"/>
        </w:rPr>
        <w:t>nts, the Parties shall observe the following:</w:t>
      </w:r>
    </w:p>
    <w:p w14:paraId="18EC3C20"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4.4.1.  within 15 (fifteen) days after the end of each calendar half-year (June, December), the Licensee shall submit to the Licensor a written report containing both a summary and detail of the sales and </w:t>
      </w:r>
      <w:r w:rsidRPr="00B73666">
        <w:rPr>
          <w:rFonts w:ascii="Times New Roman" w:hAnsi="Times New Roman" w:cs="Times New Roman"/>
          <w:sz w:val="24"/>
          <w:szCs w:val="24"/>
          <w:lang w:val="en-GB"/>
        </w:rPr>
        <w:t>income volumes, and the amount of the interest payments calculated by the Licensee and due to the Licensor. Upon the Licensor’s request, the Licensee, no later than within 15 (fifteen) days, shall submit clarifications, details, and supporting documents fo</w:t>
      </w:r>
      <w:r w:rsidRPr="00B73666">
        <w:rPr>
          <w:rFonts w:ascii="Times New Roman" w:hAnsi="Times New Roman" w:cs="Times New Roman"/>
          <w:sz w:val="24"/>
          <w:szCs w:val="24"/>
          <w:lang w:val="en-GB"/>
        </w:rPr>
        <w:t>r the information included in the report;</w:t>
      </w:r>
    </w:p>
    <w:p w14:paraId="39CB5332"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4.4.2. the Licensor shall evaluate the received information and, if it is considered sufficient and acceptable, send a regular interest payment invoice to the Licensee;</w:t>
      </w:r>
    </w:p>
    <w:p w14:paraId="48436826"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4.4.3. the payment deadline for the License</w:t>
      </w:r>
      <w:r w:rsidRPr="00B73666">
        <w:rPr>
          <w:rFonts w:ascii="Times New Roman" w:hAnsi="Times New Roman" w:cs="Times New Roman"/>
          <w:sz w:val="24"/>
          <w:szCs w:val="24"/>
          <w:lang w:val="en-GB"/>
        </w:rPr>
        <w:t>e shall be 15 (fifteen) days of receiving the invoice issued by the Licensor.</w:t>
      </w:r>
    </w:p>
    <w:p w14:paraId="5CFF627A"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lastRenderedPageBreak/>
        <w:tab/>
        <w:t>4.5. Registration of income and provision of reports:</w:t>
      </w:r>
    </w:p>
    <w:p w14:paraId="4C71D902"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4.5.1. the Licensee shall keep comp</w:t>
      </w:r>
      <w:r>
        <w:rPr>
          <w:rFonts w:ascii="Times New Roman" w:hAnsi="Times New Roman" w:cs="Times New Roman"/>
          <w:sz w:val="24"/>
          <w:szCs w:val="24"/>
          <w:lang w:val="en-GB"/>
        </w:rPr>
        <w:t>lete and accurate records, including</w:t>
      </w:r>
      <w:r w:rsidRPr="00B73666">
        <w:rPr>
          <w:rFonts w:ascii="Times New Roman" w:hAnsi="Times New Roman" w:cs="Times New Roman"/>
          <w:sz w:val="24"/>
          <w:szCs w:val="24"/>
          <w:lang w:val="en-GB"/>
        </w:rPr>
        <w:t xml:space="preserve"> with supporting documentation, of the sales and income acquired from sales of</w:t>
      </w:r>
      <w:r>
        <w:rPr>
          <w:rFonts w:ascii="Times New Roman" w:hAnsi="Times New Roman" w:cs="Times New Roman"/>
          <w:sz w:val="24"/>
          <w:szCs w:val="24"/>
          <w:lang w:val="en-GB"/>
        </w:rPr>
        <w:t xml:space="preserve"> IT solutions for the Data Lake</w:t>
      </w:r>
      <w:r w:rsidRPr="00B73666">
        <w:rPr>
          <w:rFonts w:ascii="Times New Roman" w:hAnsi="Times New Roman" w:cs="Times New Roman"/>
          <w:sz w:val="24"/>
          <w:szCs w:val="24"/>
          <w:lang w:val="en-GB"/>
        </w:rPr>
        <w:t>;</w:t>
      </w:r>
    </w:p>
    <w:p w14:paraId="469EF0C7"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4.5.2.  the Licensee shall produce and submit the records and documentation about the sales and incom</w:t>
      </w:r>
      <w:r>
        <w:rPr>
          <w:rFonts w:ascii="Times New Roman" w:hAnsi="Times New Roman" w:cs="Times New Roman"/>
          <w:sz w:val="24"/>
          <w:szCs w:val="24"/>
          <w:lang w:val="en-GB"/>
        </w:rPr>
        <w:t>e acquired from sales of IT solutions for t</w:t>
      </w:r>
      <w:r>
        <w:rPr>
          <w:rFonts w:ascii="Times New Roman" w:hAnsi="Times New Roman" w:cs="Times New Roman"/>
          <w:sz w:val="24"/>
          <w:szCs w:val="24"/>
          <w:lang w:val="en-GB"/>
        </w:rPr>
        <w:t>he Data Lake</w:t>
      </w:r>
      <w:r w:rsidRPr="00B73666">
        <w:rPr>
          <w:rFonts w:ascii="Times New Roman" w:hAnsi="Times New Roman" w:cs="Times New Roman"/>
          <w:sz w:val="24"/>
          <w:szCs w:val="24"/>
          <w:lang w:val="en-GB"/>
        </w:rPr>
        <w:t xml:space="preserve"> to the Licensor and the independent, certified auditor or accountant selected by the Licensor, or the authorities supervising the implementation of the project, having received a previous notice thereof;</w:t>
      </w:r>
    </w:p>
    <w:p w14:paraId="5A87CDF8"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4.5.3. the Licensee should retain acco</w:t>
      </w:r>
      <w:r w:rsidRPr="00B73666">
        <w:rPr>
          <w:rFonts w:ascii="Times New Roman" w:hAnsi="Times New Roman" w:cs="Times New Roman"/>
          <w:sz w:val="24"/>
          <w:szCs w:val="24"/>
          <w:lang w:val="en-GB"/>
        </w:rPr>
        <w:t>unting and record-keeping records together with supporting documentation for at least 5 (five) years after the end of the respective period, for which the interest payments are calculated. The Licensor may request the information for a period of 2 (two) ye</w:t>
      </w:r>
      <w:r w:rsidRPr="00B73666">
        <w:rPr>
          <w:rFonts w:ascii="Times New Roman" w:hAnsi="Times New Roman" w:cs="Times New Roman"/>
          <w:sz w:val="24"/>
          <w:szCs w:val="24"/>
          <w:lang w:val="en-GB"/>
        </w:rPr>
        <w:t xml:space="preserve">ars after the termination of the Agreement; </w:t>
      </w:r>
    </w:p>
    <w:p w14:paraId="26F58E78"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4.5.4. any accounting or audit review shall be performed at the expense of the Licensor;</w:t>
      </w:r>
    </w:p>
    <w:p w14:paraId="3567503C"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4.5.5. an accounting or audit review may not take place more frequently than once a year, except in the case when discre</w:t>
      </w:r>
      <w:r w:rsidRPr="00B73666">
        <w:rPr>
          <w:rFonts w:ascii="Times New Roman" w:hAnsi="Times New Roman" w:cs="Times New Roman"/>
          <w:sz w:val="24"/>
          <w:szCs w:val="24"/>
          <w:lang w:val="en-GB"/>
        </w:rPr>
        <w:t>pancies have been discovered in the previous half-year. In this case, the audit may take place twice a year or every quarter;</w:t>
      </w:r>
    </w:p>
    <w:p w14:paraId="577DE1F1"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4.5.6. b</w:t>
      </w:r>
      <w:r w:rsidRPr="00B73666">
        <w:rPr>
          <w:rFonts w:ascii="Times New Roman" w:hAnsi="Times New Roman" w:cs="Times New Roman"/>
          <w:sz w:val="24"/>
          <w:szCs w:val="24"/>
          <w:lang w:val="en-GB"/>
        </w:rPr>
        <w:t>y concluding an additional agreement to the Agreement, the Parties may clarify or supplement the conditions included in S</w:t>
      </w:r>
      <w:r w:rsidRPr="00B73666">
        <w:rPr>
          <w:rFonts w:ascii="Times New Roman" w:hAnsi="Times New Roman" w:cs="Times New Roman"/>
          <w:sz w:val="24"/>
          <w:szCs w:val="24"/>
          <w:lang w:val="en-GB"/>
        </w:rPr>
        <w:t>ub-paragraphs of Paragraph 4.5.</w:t>
      </w:r>
    </w:p>
    <w:p w14:paraId="1351B3B8" w14:textId="77777777" w:rsidR="00EA53A5" w:rsidRPr="00B73666" w:rsidRDefault="00EA53A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p>
    <w:p w14:paraId="4068532A" w14:textId="77777777" w:rsidR="00EA53A5" w:rsidRPr="00B73666" w:rsidRDefault="0081731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5. Term of validity of the agreement </w:t>
      </w:r>
    </w:p>
    <w:p w14:paraId="7D4B4A5F" w14:textId="77777777" w:rsidR="00EA53A5" w:rsidRPr="00B73666" w:rsidRDefault="00EA53A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p>
    <w:p w14:paraId="4C710FBA"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5.1. The Agreement is concluded for 5 (five) years and enters into force when signed by both Parties.  </w:t>
      </w:r>
    </w:p>
    <w:p w14:paraId="28753E18"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5.2. The Parties shall have the right to terminate the Agreement before its ex</w:t>
      </w:r>
      <w:r w:rsidRPr="00B73666">
        <w:rPr>
          <w:rFonts w:ascii="Times New Roman" w:hAnsi="Times New Roman" w:cs="Times New Roman"/>
          <w:sz w:val="24"/>
          <w:szCs w:val="24"/>
          <w:lang w:val="en-GB"/>
        </w:rPr>
        <w:t xml:space="preserve">piry upon a written agreement between the Parties.  </w:t>
      </w:r>
    </w:p>
    <w:p w14:paraId="34DBEB4C"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5.3. If any Party violates any provision of the Agreement and such a violation is not rectified within 30 (thirty) working days of receiving a written notice of the other Party, or if the violation reoc</w:t>
      </w:r>
      <w:r w:rsidRPr="00B73666">
        <w:rPr>
          <w:rFonts w:ascii="Times New Roman" w:hAnsi="Times New Roman" w:cs="Times New Roman"/>
          <w:sz w:val="24"/>
          <w:szCs w:val="24"/>
          <w:lang w:val="en-GB"/>
        </w:rPr>
        <w:t>curs, the other Party may terminate the Agreement unilaterally. The terminating Party must notify the violating Party why and when the Agreement is being terminated. The notice, which shall include the grounds for termination and the date of termination, s</w:t>
      </w:r>
      <w:r w:rsidRPr="00B73666">
        <w:rPr>
          <w:rFonts w:ascii="Times New Roman" w:hAnsi="Times New Roman" w:cs="Times New Roman"/>
          <w:sz w:val="24"/>
          <w:szCs w:val="24"/>
          <w:lang w:val="en-GB"/>
        </w:rPr>
        <w:t xml:space="preserve">hall be sent by the other Party to the Party violating the Agreement not later than 30 (thirty) days before the date of termination.   </w:t>
      </w:r>
    </w:p>
    <w:p w14:paraId="73DE8E82"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5.4. The Licensor shall have the right to terminate the Agreement unilaterally also in case, if: </w:t>
      </w:r>
    </w:p>
    <w:p w14:paraId="3C0E1181"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5.4.1. the Licensee </w:t>
      </w:r>
      <w:r w:rsidRPr="00B73666">
        <w:rPr>
          <w:rFonts w:ascii="Times New Roman" w:hAnsi="Times New Roman" w:cs="Times New Roman"/>
          <w:sz w:val="24"/>
          <w:szCs w:val="24"/>
          <w:lang w:val="en-GB"/>
        </w:rPr>
        <w:t>does not pay the initial, fixed payment within the set deadline;</w:t>
      </w:r>
    </w:p>
    <w:p w14:paraId="02C25A82"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5.4.2. if insolvency proceedings or legal protection proceedings (out-of-court legal protection) of the Licensee are initiated in the court;</w:t>
      </w:r>
    </w:p>
    <w:p w14:paraId="7516DC21"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5.4.3. if the Know-how is sub-licenced, in breac</w:t>
      </w:r>
      <w:r w:rsidRPr="00B73666">
        <w:rPr>
          <w:rFonts w:ascii="Times New Roman" w:hAnsi="Times New Roman" w:cs="Times New Roman"/>
          <w:sz w:val="24"/>
          <w:szCs w:val="24"/>
          <w:lang w:val="en-GB"/>
        </w:rPr>
        <w:t>h of Paragraph 2.1. of the Agreement;</w:t>
      </w:r>
    </w:p>
    <w:p w14:paraId="0907D2F5"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5.4.4. the Licensee has violated the provisions regarding Confidential Information or trade secret.</w:t>
      </w:r>
    </w:p>
    <w:p w14:paraId="0C34B9E1" w14:textId="77777777" w:rsidR="00EA53A5" w:rsidRPr="00B73666" w:rsidRDefault="00EA53A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p>
    <w:p w14:paraId="5DCB9B0B" w14:textId="77777777" w:rsidR="00EF562A" w:rsidRDefault="00EF562A"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p>
    <w:p w14:paraId="6707D893" w14:textId="77777777" w:rsidR="00EA53A5" w:rsidRPr="00B73666" w:rsidRDefault="0081731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6. Liability of the parties and dispute settlement procedure </w:t>
      </w:r>
    </w:p>
    <w:p w14:paraId="330C689A" w14:textId="77777777" w:rsidR="00EA53A5" w:rsidRPr="00B73666" w:rsidRDefault="00EA53A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p>
    <w:p w14:paraId="7E15B6AE"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6.1. The Licensee shall pay to the Licensor a late payment penalty of 0.5% (zero point one percent) of the amount of the late payment for each day of delay, but not more than 10% (ten percent)</w:t>
      </w:r>
      <w:r w:rsidRPr="00B73666">
        <w:rPr>
          <w:rFonts w:ascii="Times New Roman" w:hAnsi="Times New Roman" w:cs="Times New Roman"/>
          <w:sz w:val="24"/>
          <w:szCs w:val="24"/>
          <w:lang w:val="en-GB"/>
        </w:rPr>
        <w:t xml:space="preserve"> of the amount of the late payment </w:t>
      </w:r>
    </w:p>
    <w:p w14:paraId="220E3024"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6.2. The payment of the penalty shall not release the Parties from complete fulfilment of their liabilities. </w:t>
      </w:r>
    </w:p>
    <w:p w14:paraId="1559A388"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6.3. The Parties shall be bound by generally acceptable </w:t>
      </w:r>
      <w:r w:rsidRPr="00B73666">
        <w:rPr>
          <w:rFonts w:ascii="Times New Roman" w:hAnsi="Times New Roman" w:cs="Times New Roman"/>
          <w:i/>
          <w:iCs/>
          <w:sz w:val="24"/>
          <w:szCs w:val="24"/>
          <w:lang w:val="en-GB"/>
        </w:rPr>
        <w:t>force majeure</w:t>
      </w:r>
      <w:r w:rsidRPr="00B73666">
        <w:rPr>
          <w:rFonts w:ascii="Times New Roman" w:hAnsi="Times New Roman" w:cs="Times New Roman"/>
          <w:sz w:val="24"/>
          <w:szCs w:val="24"/>
          <w:lang w:val="en-GB"/>
        </w:rPr>
        <w:t xml:space="preserve"> conditions, which may be caused by fire, natural disasters, wars, blockades, regulatory enactments imposed by the state and preventing performance or other conditions beyond the reasonable control of the Parties and </w:t>
      </w:r>
      <w:r w:rsidRPr="00B73666">
        <w:rPr>
          <w:rFonts w:ascii="Times New Roman" w:hAnsi="Times New Roman" w:cs="Times New Roman"/>
          <w:sz w:val="24"/>
          <w:szCs w:val="24"/>
          <w:lang w:val="en-GB"/>
        </w:rPr>
        <w:lastRenderedPageBreak/>
        <w:t>which could not reasonably and with rea</w:t>
      </w:r>
      <w:r w:rsidRPr="00B73666">
        <w:rPr>
          <w:rFonts w:ascii="Times New Roman" w:hAnsi="Times New Roman" w:cs="Times New Roman"/>
          <w:sz w:val="24"/>
          <w:szCs w:val="24"/>
          <w:lang w:val="en-GB"/>
        </w:rPr>
        <w:t>sonable accuracy have been foreseen. If these circumstances continue for more than 3 (three) months, each of the Parties shall have the right to terminate the Agreement unilaterally, and in this case none of the Parties shall be entitled to demand from the</w:t>
      </w:r>
      <w:r w:rsidRPr="00B73666">
        <w:rPr>
          <w:rFonts w:ascii="Times New Roman" w:hAnsi="Times New Roman" w:cs="Times New Roman"/>
          <w:sz w:val="24"/>
          <w:szCs w:val="24"/>
          <w:lang w:val="en-GB"/>
        </w:rPr>
        <w:t xml:space="preserve"> other Party the losses related to termination of the Agreement or covering of losses. However, the Parties shall be bound by the provisions of Paragraph 6.5 of the Agreement.      </w:t>
      </w:r>
    </w:p>
    <w:p w14:paraId="2AE352B4"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 xml:space="preserve">6.4. The Party facing </w:t>
      </w:r>
      <w:r w:rsidRPr="00B73666">
        <w:rPr>
          <w:rFonts w:ascii="Times New Roman" w:hAnsi="Times New Roman" w:cs="Times New Roman"/>
          <w:i/>
          <w:iCs/>
          <w:sz w:val="24"/>
          <w:szCs w:val="24"/>
          <w:lang w:val="en-GB"/>
        </w:rPr>
        <w:t>force majeure</w:t>
      </w:r>
      <w:r w:rsidRPr="00B73666">
        <w:rPr>
          <w:rFonts w:ascii="Times New Roman" w:hAnsi="Times New Roman" w:cs="Times New Roman"/>
          <w:sz w:val="24"/>
          <w:szCs w:val="24"/>
          <w:lang w:val="en-GB"/>
        </w:rPr>
        <w:t xml:space="preserve"> shall inform the other Party about it</w:t>
      </w:r>
      <w:r w:rsidRPr="00B73666">
        <w:rPr>
          <w:rFonts w:ascii="Times New Roman" w:hAnsi="Times New Roman" w:cs="Times New Roman"/>
          <w:sz w:val="24"/>
          <w:szCs w:val="24"/>
          <w:lang w:val="en-GB"/>
        </w:rPr>
        <w:t xml:space="preserve">s occurrence and termination in writing within 5 (five) days. To ascertain the occurrence of such conditions and their duration, the other Party may request official statements issued by a respective state authority, or other proof.   </w:t>
      </w:r>
    </w:p>
    <w:p w14:paraId="6DE88301"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B73666">
        <w:rPr>
          <w:rFonts w:ascii="Times New Roman" w:hAnsi="Times New Roman" w:cs="Times New Roman"/>
          <w:sz w:val="24"/>
          <w:szCs w:val="24"/>
          <w:lang w:val="en-GB"/>
        </w:rPr>
        <w:tab/>
        <w:t>6.5. Disputes arisi</w:t>
      </w:r>
      <w:r w:rsidRPr="00B73666">
        <w:rPr>
          <w:rFonts w:ascii="Times New Roman" w:hAnsi="Times New Roman" w:cs="Times New Roman"/>
          <w:sz w:val="24"/>
          <w:szCs w:val="24"/>
          <w:lang w:val="en-GB"/>
        </w:rPr>
        <w:t>ng between the Parties during the term of this Agreement shall be settled by negotiation. If no agreement is reached within 30 (thirty) calendar days, the disputes shall be settled in the manner prescribed by the applicable laws and regulations.</w:t>
      </w:r>
    </w:p>
    <w:p w14:paraId="0BF69F5F" w14:textId="77777777" w:rsidR="00EA53A5" w:rsidRPr="00B73666" w:rsidRDefault="00EA53A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p>
    <w:p w14:paraId="0F4CC978" w14:textId="77777777" w:rsidR="00EA53A5" w:rsidRPr="00B73666" w:rsidRDefault="0081731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7. Final </w:t>
      </w:r>
      <w:r w:rsidRPr="00B73666">
        <w:rPr>
          <w:rFonts w:ascii="Times New Roman" w:hAnsi="Times New Roman" w:cs="Times New Roman"/>
          <w:b/>
          <w:bCs/>
          <w:sz w:val="24"/>
          <w:szCs w:val="24"/>
          <w:lang w:val="en-GB"/>
        </w:rPr>
        <w:t>provisions</w:t>
      </w:r>
    </w:p>
    <w:p w14:paraId="0FD9BECA" w14:textId="77777777" w:rsidR="00EA53A5" w:rsidRPr="00B73666" w:rsidRDefault="00EA53A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p>
    <w:p w14:paraId="2F78F5B8" w14:textId="77777777" w:rsidR="00EA53A5" w:rsidRPr="00571FAB"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US"/>
        </w:rPr>
      </w:pPr>
      <w:r w:rsidRPr="00571FAB">
        <w:rPr>
          <w:rFonts w:ascii="Times New Roman" w:hAnsi="Times New Roman" w:cs="Times New Roman"/>
          <w:sz w:val="24"/>
          <w:szCs w:val="24"/>
          <w:lang w:val="en-GB"/>
        </w:rPr>
        <w:tab/>
        <w:t xml:space="preserve">7.1. The Know-how </w:t>
      </w:r>
      <w:r w:rsidRPr="00571FAB">
        <w:rPr>
          <w:rFonts w:ascii="Times New Roman" w:hAnsi="Times New Roman" w:cs="Times New Roman"/>
          <w:sz w:val="24"/>
          <w:szCs w:val="24"/>
          <w:lang w:val="en-US"/>
        </w:rPr>
        <w:t xml:space="preserve">shall be transferred to the Licensee with the Transfer and Acceptance Deed, signed by the </w:t>
      </w:r>
      <w:proofErr w:type="spellStart"/>
      <w:r w:rsidRPr="00571FAB">
        <w:rPr>
          <w:rFonts w:ascii="Times New Roman" w:hAnsi="Times New Roman" w:cs="Times New Roman"/>
          <w:sz w:val="24"/>
          <w:szCs w:val="24"/>
          <w:lang w:val="en-US"/>
        </w:rPr>
        <w:t>authorised</w:t>
      </w:r>
      <w:proofErr w:type="spellEnd"/>
      <w:r w:rsidRPr="00571FAB">
        <w:rPr>
          <w:rFonts w:ascii="Times New Roman" w:hAnsi="Times New Roman" w:cs="Times New Roman"/>
          <w:sz w:val="24"/>
          <w:szCs w:val="24"/>
          <w:lang w:val="en-US"/>
        </w:rPr>
        <w:t xml:space="preserve"> representatives of the Parties.</w:t>
      </w:r>
    </w:p>
    <w:p w14:paraId="4E775F5F"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sidRPr="00571FAB">
        <w:rPr>
          <w:rFonts w:ascii="Times New Roman" w:hAnsi="Times New Roman" w:cs="Times New Roman"/>
          <w:sz w:val="24"/>
          <w:szCs w:val="24"/>
          <w:lang w:val="en-GB"/>
        </w:rPr>
        <w:tab/>
        <w:t>7.2. Any matters not covered by the Agreement shall be dealt with in accordance with the</w:t>
      </w:r>
      <w:r w:rsidRPr="00B73666">
        <w:rPr>
          <w:rFonts w:ascii="Times New Roman" w:hAnsi="Times New Roman" w:cs="Times New Roman"/>
          <w:sz w:val="24"/>
          <w:szCs w:val="24"/>
          <w:lang w:val="en-GB"/>
        </w:rPr>
        <w:t xml:space="preserve"> ap</w:t>
      </w:r>
      <w:r w:rsidRPr="00B73666">
        <w:rPr>
          <w:rFonts w:ascii="Times New Roman" w:hAnsi="Times New Roman" w:cs="Times New Roman"/>
          <w:sz w:val="24"/>
          <w:szCs w:val="24"/>
          <w:lang w:val="en-GB"/>
        </w:rPr>
        <w:t xml:space="preserve">plicable laws and regulations of the Republic of Latvia.  </w:t>
      </w:r>
    </w:p>
    <w:p w14:paraId="54929CF2"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7.3</w:t>
      </w:r>
      <w:r w:rsidRPr="00B73666">
        <w:rPr>
          <w:rFonts w:ascii="Times New Roman" w:hAnsi="Times New Roman" w:cs="Times New Roman"/>
          <w:sz w:val="24"/>
          <w:szCs w:val="24"/>
          <w:lang w:val="en-GB"/>
        </w:rPr>
        <w:t xml:space="preserve">. In the event that any clause of the Agreement becomes invalid, the validity of the remaining clauses of the Agreement shall not be affected.  </w:t>
      </w:r>
    </w:p>
    <w:p w14:paraId="179BDD2A"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7.4</w:t>
      </w:r>
      <w:r w:rsidRPr="00B73666">
        <w:rPr>
          <w:rFonts w:ascii="Times New Roman" w:hAnsi="Times New Roman" w:cs="Times New Roman"/>
          <w:sz w:val="24"/>
          <w:szCs w:val="24"/>
          <w:lang w:val="en-GB"/>
        </w:rPr>
        <w:t>. Any supplements, corrections and amendment</w:t>
      </w:r>
      <w:r w:rsidRPr="00B73666">
        <w:rPr>
          <w:rFonts w:ascii="Times New Roman" w:hAnsi="Times New Roman" w:cs="Times New Roman"/>
          <w:sz w:val="24"/>
          <w:szCs w:val="24"/>
          <w:lang w:val="en-GB"/>
        </w:rPr>
        <w:t xml:space="preserve">s to the Agreement shall have legal force when executed in writing and signed by both Parties, thus becoming an integral part of the Agreement.   </w:t>
      </w:r>
    </w:p>
    <w:p w14:paraId="5180414A"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7.5</w:t>
      </w:r>
      <w:r w:rsidRPr="00B73666">
        <w:rPr>
          <w:rFonts w:ascii="Times New Roman" w:hAnsi="Times New Roman" w:cs="Times New Roman"/>
          <w:sz w:val="24"/>
          <w:szCs w:val="24"/>
          <w:lang w:val="en-GB"/>
        </w:rPr>
        <w:t>. The contact person in the performance of the Agreement:</w:t>
      </w:r>
    </w:p>
    <w:p w14:paraId="40559417"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r>
        <w:rPr>
          <w:rFonts w:ascii="Times New Roman" w:hAnsi="Times New Roman" w:cs="Times New Roman"/>
          <w:sz w:val="24"/>
          <w:szCs w:val="24"/>
          <w:lang w:val="en-GB"/>
        </w:rPr>
        <w:tab/>
        <w:t>7.5</w:t>
      </w:r>
      <w:r w:rsidRPr="00B73666">
        <w:rPr>
          <w:rFonts w:ascii="Times New Roman" w:hAnsi="Times New Roman" w:cs="Times New Roman"/>
          <w:sz w:val="24"/>
          <w:szCs w:val="24"/>
          <w:lang w:val="en-GB"/>
        </w:rPr>
        <w:t>.1. the Licensor appoints</w:t>
      </w:r>
      <w:r w:rsidRPr="00B73666">
        <w:rPr>
          <w:rFonts w:ascii="Times New Roman" w:hAnsi="Times New Roman" w:cs="Times New Roman"/>
          <w:spacing w:val="6"/>
          <w:sz w:val="24"/>
          <w:szCs w:val="24"/>
          <w:lang w:val="en-GB"/>
        </w:rPr>
        <w:t xml:space="preserve"> _________, tel. _</w:t>
      </w:r>
      <w:r w:rsidRPr="00B73666">
        <w:rPr>
          <w:rFonts w:ascii="Times New Roman" w:hAnsi="Times New Roman" w:cs="Times New Roman"/>
          <w:spacing w:val="6"/>
          <w:sz w:val="24"/>
          <w:szCs w:val="24"/>
          <w:lang w:val="en-GB"/>
        </w:rPr>
        <w:t>________, e-mail address: ________</w:t>
      </w:r>
      <w:r w:rsidRPr="00B73666">
        <w:rPr>
          <w:rFonts w:ascii="Times New Roman" w:hAnsi="Times New Roman" w:cs="Times New Roman"/>
          <w:sz w:val="24"/>
          <w:szCs w:val="24"/>
          <w:lang w:val="en-GB"/>
        </w:rPr>
        <w:t>;</w:t>
      </w:r>
    </w:p>
    <w:p w14:paraId="2E1F18E3" w14:textId="77777777" w:rsidR="00EA53A5" w:rsidRPr="00B73666" w:rsidRDefault="00817315" w:rsidP="00EA53A5">
      <w:pPr>
        <w:pStyle w:val="ListParagraph"/>
        <w:tabs>
          <w:tab w:val="left" w:pos="0"/>
        </w:tabs>
        <w:spacing w:after="0" w:line="240" w:lineRule="auto"/>
        <w:ind w:left="0" w:right="100" w:hanging="2"/>
        <w:jc w:val="both"/>
        <w:rPr>
          <w:rFonts w:ascii="Times New Roman" w:hAnsi="Times New Roman" w:cs="Times New Roman"/>
          <w:spacing w:val="6"/>
          <w:sz w:val="24"/>
          <w:szCs w:val="24"/>
          <w:lang w:val="en-GB"/>
        </w:rPr>
      </w:pPr>
      <w:r>
        <w:rPr>
          <w:rFonts w:ascii="Times New Roman" w:hAnsi="Times New Roman" w:cs="Times New Roman"/>
          <w:sz w:val="24"/>
          <w:szCs w:val="24"/>
          <w:lang w:val="en-GB"/>
        </w:rPr>
        <w:tab/>
        <w:t>7.5</w:t>
      </w:r>
      <w:r w:rsidRPr="00B73666">
        <w:rPr>
          <w:rFonts w:ascii="Times New Roman" w:hAnsi="Times New Roman" w:cs="Times New Roman"/>
          <w:sz w:val="24"/>
          <w:szCs w:val="24"/>
          <w:lang w:val="en-GB"/>
        </w:rPr>
        <w:t xml:space="preserve">.2. the Licensee appoints </w:t>
      </w:r>
      <w:r w:rsidRPr="00B73666">
        <w:rPr>
          <w:rFonts w:ascii="Times New Roman" w:hAnsi="Times New Roman" w:cs="Times New Roman"/>
          <w:spacing w:val="6"/>
          <w:sz w:val="24"/>
          <w:szCs w:val="24"/>
          <w:lang w:val="en-GB"/>
        </w:rPr>
        <w:t>_________</w:t>
      </w:r>
      <w:r w:rsidRPr="00B73666">
        <w:rPr>
          <w:rFonts w:ascii="Times New Roman" w:hAnsi="Times New Roman" w:cs="Times New Roman"/>
          <w:sz w:val="24"/>
          <w:szCs w:val="24"/>
          <w:lang w:val="en-GB"/>
        </w:rPr>
        <w:t xml:space="preserve">, tel. </w:t>
      </w:r>
      <w:r w:rsidRPr="00B73666">
        <w:rPr>
          <w:rFonts w:ascii="Times New Roman" w:hAnsi="Times New Roman" w:cs="Times New Roman"/>
          <w:spacing w:val="6"/>
          <w:sz w:val="24"/>
          <w:szCs w:val="24"/>
          <w:lang w:val="en-GB"/>
        </w:rPr>
        <w:t>____________</w:t>
      </w:r>
      <w:r w:rsidRPr="00B73666">
        <w:rPr>
          <w:rFonts w:ascii="Times New Roman" w:hAnsi="Times New Roman" w:cs="Times New Roman"/>
          <w:sz w:val="24"/>
          <w:szCs w:val="24"/>
          <w:lang w:val="en-GB"/>
        </w:rPr>
        <w:t xml:space="preserve">, e-mail address: </w:t>
      </w:r>
      <w:r w:rsidRPr="00B73666">
        <w:rPr>
          <w:rFonts w:ascii="Times New Roman" w:hAnsi="Times New Roman" w:cs="Times New Roman"/>
          <w:spacing w:val="6"/>
          <w:sz w:val="24"/>
          <w:szCs w:val="24"/>
          <w:lang w:val="en-GB"/>
        </w:rPr>
        <w:t>________.</w:t>
      </w:r>
    </w:p>
    <w:p w14:paraId="7A0A90D5" w14:textId="77777777" w:rsidR="00EA53A5" w:rsidRPr="00B73666" w:rsidRDefault="00817315" w:rsidP="00EA53A5">
      <w:pPr>
        <w:spacing w:line="240" w:lineRule="auto"/>
        <w:ind w:left="0" w:hanging="2"/>
        <w:jc w:val="both"/>
        <w:rPr>
          <w:lang w:val="en-GB"/>
        </w:rPr>
      </w:pPr>
      <w:r>
        <w:rPr>
          <w:spacing w:val="6"/>
          <w:lang w:val="en-GB"/>
        </w:rPr>
        <w:tab/>
        <w:t>7.6</w:t>
      </w:r>
      <w:r w:rsidRPr="00B73666">
        <w:rPr>
          <w:spacing w:val="6"/>
          <w:lang w:val="en-GB"/>
        </w:rPr>
        <w:t xml:space="preserve">. </w:t>
      </w:r>
      <w:r w:rsidRPr="00B73666">
        <w:rPr>
          <w:lang w:val="en-GB"/>
        </w:rPr>
        <w:t>The Agreement is concluded in Latvian on __ (____) pages. The Parties sign the Agreement with a secure electronic signature containing a time stamp. The date of signature of the Agreement is the date of the last added secure electronic signature and its ti</w:t>
      </w:r>
      <w:r w:rsidRPr="00B73666">
        <w:rPr>
          <w:lang w:val="en-GB"/>
        </w:rPr>
        <w:t xml:space="preserve">me stamp. Each of the Parties shall have access to the mutually signed Agreement in electronic format. </w:t>
      </w:r>
    </w:p>
    <w:p w14:paraId="02632974" w14:textId="77777777" w:rsidR="00EA53A5" w:rsidRPr="00B73666" w:rsidRDefault="00EA53A5" w:rsidP="00EA53A5">
      <w:pPr>
        <w:pStyle w:val="ListParagraph"/>
        <w:tabs>
          <w:tab w:val="left" w:pos="0"/>
        </w:tabs>
        <w:spacing w:after="0" w:line="240" w:lineRule="auto"/>
        <w:ind w:left="0" w:right="100" w:hanging="2"/>
        <w:jc w:val="both"/>
        <w:rPr>
          <w:rFonts w:ascii="Times New Roman" w:hAnsi="Times New Roman" w:cs="Times New Roman"/>
          <w:sz w:val="24"/>
          <w:szCs w:val="24"/>
          <w:lang w:val="en-GB"/>
        </w:rPr>
      </w:pPr>
    </w:p>
    <w:p w14:paraId="17591C33" w14:textId="369DE224" w:rsidR="00EA53A5" w:rsidRDefault="00817315" w:rsidP="00817315">
      <w:pPr>
        <w:tabs>
          <w:tab w:val="left" w:pos="0"/>
        </w:tabs>
        <w:spacing w:line="240" w:lineRule="auto"/>
        <w:ind w:leftChars="0" w:left="0" w:right="100" w:firstLineChars="0" w:firstLine="0"/>
        <w:jc w:val="center"/>
        <w:rPr>
          <w:b/>
          <w:bCs/>
          <w:lang w:val="en-GB"/>
        </w:rPr>
      </w:pPr>
      <w:r w:rsidRPr="00817315">
        <w:rPr>
          <w:b/>
          <w:bCs/>
          <w:lang w:val="en-GB"/>
        </w:rPr>
        <w:t>8. Details and signatures of the parties</w:t>
      </w:r>
    </w:p>
    <w:p w14:paraId="61F94CC7" w14:textId="77777777" w:rsidR="00817315" w:rsidRPr="00817315" w:rsidRDefault="00817315" w:rsidP="00817315">
      <w:pPr>
        <w:tabs>
          <w:tab w:val="left" w:pos="0"/>
        </w:tabs>
        <w:spacing w:line="240" w:lineRule="auto"/>
        <w:ind w:leftChars="0" w:left="0" w:right="100" w:firstLineChars="0" w:firstLine="0"/>
        <w:jc w:val="center"/>
        <w:rPr>
          <w:b/>
          <w:bCs/>
          <w:lang w:val="en-GB"/>
        </w:rPr>
      </w:pPr>
    </w:p>
    <w:p w14:paraId="509B7D55" w14:textId="77777777" w:rsidR="00EA53A5" w:rsidRPr="00B73666" w:rsidRDefault="00EA53A5" w:rsidP="00EA53A5">
      <w:pPr>
        <w:pStyle w:val="ListParagraph"/>
        <w:tabs>
          <w:tab w:val="left" w:pos="0"/>
        </w:tabs>
        <w:spacing w:after="0" w:line="240" w:lineRule="auto"/>
        <w:ind w:left="0" w:right="100" w:hanging="2"/>
        <w:jc w:val="center"/>
        <w:rPr>
          <w:rFonts w:ascii="Times New Roman" w:hAnsi="Times New Roman" w:cs="Times New Roman"/>
          <w:b/>
          <w:bCs/>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50FCF" w14:paraId="1BA2B593" w14:textId="77777777" w:rsidTr="00105B2C">
        <w:tc>
          <w:tcPr>
            <w:tcW w:w="4672" w:type="dxa"/>
          </w:tcPr>
          <w:p w14:paraId="7824178B"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University of Latvia</w:t>
            </w:r>
          </w:p>
        </w:tc>
        <w:tc>
          <w:tcPr>
            <w:tcW w:w="4672" w:type="dxa"/>
          </w:tcPr>
          <w:p w14:paraId="1BA81E64"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 xml:space="preserve">First name/last name of natural person or name of legal person </w:t>
            </w:r>
          </w:p>
        </w:tc>
      </w:tr>
      <w:tr w:rsidR="00750FCF" w14:paraId="7C91EE98" w14:textId="77777777" w:rsidTr="00105B2C">
        <w:tc>
          <w:tcPr>
            <w:tcW w:w="4672" w:type="dxa"/>
          </w:tcPr>
          <w:p w14:paraId="4C1C9AAC"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sz w:val="24"/>
                <w:szCs w:val="24"/>
                <w:lang w:val="en-GB"/>
              </w:rPr>
            </w:pPr>
            <w:r w:rsidRPr="00B73666">
              <w:rPr>
                <w:rFonts w:ascii="Times New Roman" w:hAnsi="Times New Roman" w:cs="Times New Roman"/>
                <w:sz w:val="24"/>
                <w:szCs w:val="24"/>
                <w:lang w:val="en-GB"/>
              </w:rPr>
              <w:t>Registration No. 90000076669</w:t>
            </w:r>
          </w:p>
        </w:tc>
        <w:tc>
          <w:tcPr>
            <w:tcW w:w="4672" w:type="dxa"/>
          </w:tcPr>
          <w:p w14:paraId="0066A343"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B73666">
              <w:rPr>
                <w:rFonts w:ascii="Times New Roman" w:hAnsi="Times New Roman" w:cs="Times New Roman"/>
                <w:sz w:val="24"/>
                <w:szCs w:val="24"/>
                <w:lang w:val="en-GB"/>
              </w:rPr>
              <w:t>Registration No.</w:t>
            </w:r>
          </w:p>
        </w:tc>
      </w:tr>
      <w:tr w:rsidR="00750FCF" w14:paraId="50FA11E4" w14:textId="77777777" w:rsidTr="00105B2C">
        <w:tc>
          <w:tcPr>
            <w:tcW w:w="4672" w:type="dxa"/>
          </w:tcPr>
          <w:p w14:paraId="057B3256"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sz w:val="24"/>
                <w:szCs w:val="24"/>
                <w:lang w:val="en-GB"/>
              </w:rPr>
            </w:pPr>
            <w:r w:rsidRPr="00B73666">
              <w:rPr>
                <w:rFonts w:ascii="Times New Roman" w:hAnsi="Times New Roman" w:cs="Times New Roman"/>
                <w:color w:val="1B1B1B"/>
                <w:sz w:val="24"/>
                <w:szCs w:val="24"/>
                <w:shd w:val="clear" w:color="auto" w:fill="FFFFFF"/>
                <w:lang w:val="en-GB"/>
              </w:rPr>
              <w:t xml:space="preserve">The Ministry of Education and Science Register of Educational Establishments Reg. No. </w:t>
            </w:r>
            <w:r w:rsidRPr="00B73666">
              <w:rPr>
                <w:rFonts w:ascii="Times New Roman" w:hAnsi="Times New Roman" w:cs="Times New Roman"/>
                <w:sz w:val="24"/>
                <w:szCs w:val="24"/>
                <w:lang w:val="en-GB"/>
              </w:rPr>
              <w:t>3391000218</w:t>
            </w:r>
          </w:p>
        </w:tc>
        <w:tc>
          <w:tcPr>
            <w:tcW w:w="4672" w:type="dxa"/>
          </w:tcPr>
          <w:p w14:paraId="6246CB81"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sz w:val="24"/>
                <w:szCs w:val="24"/>
                <w:lang w:val="en-GB"/>
              </w:rPr>
            </w:pPr>
            <w:r w:rsidRPr="00B73666">
              <w:rPr>
                <w:rFonts w:ascii="Times New Roman" w:hAnsi="Times New Roman" w:cs="Times New Roman"/>
                <w:sz w:val="24"/>
                <w:szCs w:val="24"/>
                <w:lang w:val="en-GB"/>
              </w:rPr>
              <w:t>Tax payer registration No.</w:t>
            </w:r>
          </w:p>
        </w:tc>
      </w:tr>
      <w:tr w:rsidR="00750FCF" w14:paraId="411AD20D" w14:textId="77777777" w:rsidTr="00105B2C">
        <w:tc>
          <w:tcPr>
            <w:tcW w:w="4672" w:type="dxa"/>
          </w:tcPr>
          <w:p w14:paraId="248D459A"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sz w:val="24"/>
                <w:szCs w:val="24"/>
                <w:lang w:val="en-GB"/>
              </w:rPr>
            </w:pPr>
            <w:r w:rsidRPr="00B73666">
              <w:rPr>
                <w:rFonts w:ascii="Times New Roman" w:hAnsi="Times New Roman" w:cs="Times New Roman"/>
                <w:sz w:val="24"/>
                <w:szCs w:val="24"/>
                <w:lang w:val="en-GB"/>
              </w:rPr>
              <w:t xml:space="preserve">Address: </w:t>
            </w:r>
            <w:proofErr w:type="spellStart"/>
            <w:r w:rsidRPr="00B73666">
              <w:rPr>
                <w:rFonts w:ascii="Times New Roman" w:hAnsi="Times New Roman" w:cs="Times New Roman"/>
                <w:sz w:val="24"/>
                <w:szCs w:val="24"/>
                <w:lang w:val="en-GB"/>
              </w:rPr>
              <w:t>Raiņa</w:t>
            </w:r>
            <w:proofErr w:type="spellEnd"/>
            <w:r w:rsidRPr="00B73666">
              <w:rPr>
                <w:rFonts w:ascii="Times New Roman" w:hAnsi="Times New Roman" w:cs="Times New Roman"/>
                <w:sz w:val="24"/>
                <w:szCs w:val="24"/>
                <w:lang w:val="en-GB"/>
              </w:rPr>
              <w:t xml:space="preserve"> </w:t>
            </w:r>
            <w:proofErr w:type="spellStart"/>
            <w:r w:rsidRPr="00B73666">
              <w:rPr>
                <w:rFonts w:ascii="Times New Roman" w:hAnsi="Times New Roman" w:cs="Times New Roman"/>
                <w:sz w:val="24"/>
                <w:szCs w:val="24"/>
                <w:lang w:val="en-GB"/>
              </w:rPr>
              <w:t>bulvāris</w:t>
            </w:r>
            <w:proofErr w:type="spellEnd"/>
            <w:r w:rsidRPr="00B73666">
              <w:rPr>
                <w:rFonts w:ascii="Times New Roman" w:hAnsi="Times New Roman" w:cs="Times New Roman"/>
                <w:sz w:val="24"/>
                <w:szCs w:val="24"/>
                <w:lang w:val="en-GB"/>
              </w:rPr>
              <w:t xml:space="preserve"> 19, Riga, LV-1586</w:t>
            </w:r>
          </w:p>
        </w:tc>
        <w:tc>
          <w:tcPr>
            <w:tcW w:w="4672" w:type="dxa"/>
          </w:tcPr>
          <w:p w14:paraId="5AB3DC64"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sz w:val="24"/>
                <w:szCs w:val="24"/>
                <w:lang w:val="en-GB"/>
              </w:rPr>
            </w:pPr>
            <w:r w:rsidRPr="00B73666">
              <w:rPr>
                <w:rFonts w:ascii="Times New Roman" w:hAnsi="Times New Roman" w:cs="Times New Roman"/>
                <w:sz w:val="24"/>
                <w:szCs w:val="24"/>
                <w:lang w:val="en-GB"/>
              </w:rPr>
              <w:t xml:space="preserve">Address: </w:t>
            </w:r>
          </w:p>
        </w:tc>
      </w:tr>
      <w:tr w:rsidR="00750FCF" w14:paraId="4C08096D" w14:textId="77777777" w:rsidTr="00105B2C">
        <w:tc>
          <w:tcPr>
            <w:tcW w:w="4672" w:type="dxa"/>
          </w:tcPr>
          <w:p w14:paraId="3CF921E0" w14:textId="77777777" w:rsidR="00EA53A5" w:rsidRPr="00B73666" w:rsidRDefault="00817315" w:rsidP="00EA53A5">
            <w:pPr>
              <w:spacing w:line="240" w:lineRule="auto"/>
              <w:ind w:leftChars="0" w:left="0" w:firstLineChars="0" w:firstLine="0"/>
              <w:rPr>
                <w:lang w:val="en-GB"/>
              </w:rPr>
            </w:pPr>
            <w:r w:rsidRPr="00B73666">
              <w:rPr>
                <w:lang w:val="en-GB"/>
              </w:rPr>
              <w:t xml:space="preserve">Bank: </w:t>
            </w:r>
            <w:r w:rsidRPr="00B73666">
              <w:rPr>
                <w:color w:val="1B1B1B"/>
                <w:shd w:val="clear" w:color="auto" w:fill="FFFFFF"/>
                <w:lang w:val="en-GB"/>
              </w:rPr>
              <w:t>Republic of Latvia Treasury</w:t>
            </w:r>
          </w:p>
        </w:tc>
        <w:tc>
          <w:tcPr>
            <w:tcW w:w="4672" w:type="dxa"/>
          </w:tcPr>
          <w:p w14:paraId="3C957075"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B73666">
              <w:rPr>
                <w:rFonts w:ascii="Times New Roman" w:hAnsi="Times New Roman" w:cs="Times New Roman"/>
                <w:sz w:val="24"/>
                <w:szCs w:val="24"/>
                <w:lang w:val="en-GB"/>
              </w:rPr>
              <w:t>Bank:</w:t>
            </w:r>
          </w:p>
        </w:tc>
      </w:tr>
      <w:tr w:rsidR="00750FCF" w14:paraId="56B90F57" w14:textId="77777777" w:rsidTr="00105B2C">
        <w:tc>
          <w:tcPr>
            <w:tcW w:w="4672" w:type="dxa"/>
          </w:tcPr>
          <w:p w14:paraId="6B5E7B07"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sz w:val="24"/>
                <w:szCs w:val="24"/>
                <w:lang w:val="en-GB"/>
              </w:rPr>
            </w:pPr>
            <w:r w:rsidRPr="00B73666">
              <w:rPr>
                <w:rFonts w:ascii="Times New Roman" w:hAnsi="Times New Roman" w:cs="Times New Roman"/>
                <w:sz w:val="24"/>
                <w:szCs w:val="24"/>
                <w:lang w:val="en-GB"/>
              </w:rPr>
              <w:t xml:space="preserve">IBAN account: </w:t>
            </w:r>
            <w:r w:rsidRPr="00B73666">
              <w:rPr>
                <w:rFonts w:ascii="Times New Roman" w:hAnsi="Times New Roman" w:cs="Times New Roman"/>
                <w:sz w:val="24"/>
                <w:szCs w:val="24"/>
                <w:lang w:val="en-GB"/>
              </w:rPr>
              <w:t>LV33TREL9150101000000</w:t>
            </w:r>
          </w:p>
        </w:tc>
        <w:tc>
          <w:tcPr>
            <w:tcW w:w="4672" w:type="dxa"/>
          </w:tcPr>
          <w:p w14:paraId="22A2B2FB"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B73666">
              <w:rPr>
                <w:rFonts w:ascii="Times New Roman" w:hAnsi="Times New Roman" w:cs="Times New Roman"/>
                <w:sz w:val="24"/>
                <w:szCs w:val="24"/>
                <w:lang w:val="en-GB"/>
              </w:rPr>
              <w:t>IBAN account:</w:t>
            </w:r>
          </w:p>
        </w:tc>
      </w:tr>
      <w:tr w:rsidR="00750FCF" w14:paraId="1F2FA0DE" w14:textId="77777777" w:rsidTr="00105B2C">
        <w:tc>
          <w:tcPr>
            <w:tcW w:w="4672" w:type="dxa"/>
          </w:tcPr>
          <w:p w14:paraId="148E5360"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sz w:val="24"/>
                <w:szCs w:val="24"/>
                <w:lang w:val="en-GB"/>
              </w:rPr>
            </w:pPr>
            <w:r w:rsidRPr="00B73666">
              <w:rPr>
                <w:rFonts w:ascii="Times New Roman" w:hAnsi="Times New Roman" w:cs="Times New Roman"/>
                <w:sz w:val="24"/>
                <w:szCs w:val="24"/>
                <w:lang w:val="en-GB"/>
              </w:rPr>
              <w:t>SWIFT code: TRELLV22</w:t>
            </w:r>
          </w:p>
        </w:tc>
        <w:tc>
          <w:tcPr>
            <w:tcW w:w="4672" w:type="dxa"/>
          </w:tcPr>
          <w:p w14:paraId="33214A64"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B73666">
              <w:rPr>
                <w:rFonts w:ascii="Times New Roman" w:hAnsi="Times New Roman" w:cs="Times New Roman"/>
                <w:sz w:val="24"/>
                <w:szCs w:val="24"/>
                <w:lang w:val="en-GB"/>
              </w:rPr>
              <w:t>SWIFT code:</w:t>
            </w:r>
          </w:p>
        </w:tc>
      </w:tr>
      <w:tr w:rsidR="00750FCF" w14:paraId="63C069F2" w14:textId="77777777" w:rsidTr="00105B2C">
        <w:tc>
          <w:tcPr>
            <w:tcW w:w="4672" w:type="dxa"/>
          </w:tcPr>
          <w:p w14:paraId="013B2384" w14:textId="77777777" w:rsidR="00EA53A5" w:rsidRPr="00B73666" w:rsidRDefault="00EA53A5" w:rsidP="00EA53A5">
            <w:pPr>
              <w:pStyle w:val="ListParagraph"/>
              <w:tabs>
                <w:tab w:val="left" w:pos="0"/>
              </w:tabs>
              <w:spacing w:after="0" w:line="240" w:lineRule="auto"/>
              <w:ind w:left="0" w:right="100"/>
              <w:rPr>
                <w:rFonts w:ascii="Times New Roman" w:hAnsi="Times New Roman" w:cs="Times New Roman"/>
                <w:b/>
                <w:bCs/>
                <w:sz w:val="24"/>
                <w:szCs w:val="24"/>
                <w:lang w:val="en-GB"/>
              </w:rPr>
            </w:pPr>
          </w:p>
          <w:p w14:paraId="54CE41A3"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________________________</w:t>
            </w:r>
          </w:p>
          <w:p w14:paraId="07B8FD62"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b/>
                <w:bCs/>
                <w:sz w:val="24"/>
                <w:szCs w:val="24"/>
                <w:lang w:val="en-GB"/>
              </w:rPr>
            </w:pPr>
            <w:proofErr w:type="spellStart"/>
            <w:r w:rsidRPr="00B73666">
              <w:rPr>
                <w:rFonts w:ascii="Times New Roman" w:hAnsi="Times New Roman" w:cs="Times New Roman"/>
                <w:b/>
                <w:bCs/>
                <w:sz w:val="24"/>
                <w:szCs w:val="24"/>
                <w:lang w:val="en-GB"/>
              </w:rPr>
              <w:t>Indriķis</w:t>
            </w:r>
            <w:proofErr w:type="spellEnd"/>
            <w:r w:rsidRPr="00B73666">
              <w:rPr>
                <w:rFonts w:ascii="Times New Roman" w:hAnsi="Times New Roman" w:cs="Times New Roman"/>
                <w:b/>
                <w:bCs/>
                <w:sz w:val="24"/>
                <w:szCs w:val="24"/>
                <w:lang w:val="en-GB"/>
              </w:rPr>
              <w:t xml:space="preserve"> </w:t>
            </w:r>
            <w:proofErr w:type="spellStart"/>
            <w:r w:rsidRPr="00B73666">
              <w:rPr>
                <w:rFonts w:ascii="Times New Roman" w:hAnsi="Times New Roman" w:cs="Times New Roman"/>
                <w:b/>
                <w:bCs/>
                <w:sz w:val="24"/>
                <w:szCs w:val="24"/>
                <w:lang w:val="en-GB"/>
              </w:rPr>
              <w:t>Muižnieks</w:t>
            </w:r>
            <w:proofErr w:type="spellEnd"/>
          </w:p>
        </w:tc>
        <w:tc>
          <w:tcPr>
            <w:tcW w:w="4672" w:type="dxa"/>
          </w:tcPr>
          <w:p w14:paraId="5EDD5E82" w14:textId="77777777" w:rsidR="00EA53A5" w:rsidRPr="00B73666" w:rsidRDefault="00EA53A5" w:rsidP="00EA53A5">
            <w:pPr>
              <w:pStyle w:val="ListParagraph"/>
              <w:tabs>
                <w:tab w:val="left" w:pos="0"/>
              </w:tabs>
              <w:spacing w:after="0" w:line="240" w:lineRule="auto"/>
              <w:ind w:left="0" w:right="100"/>
              <w:rPr>
                <w:rFonts w:ascii="Times New Roman" w:hAnsi="Times New Roman" w:cs="Times New Roman"/>
                <w:b/>
                <w:bCs/>
                <w:sz w:val="24"/>
                <w:szCs w:val="24"/>
                <w:lang w:val="en-GB"/>
              </w:rPr>
            </w:pPr>
          </w:p>
          <w:p w14:paraId="6D7F8D1F"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_________________________</w:t>
            </w:r>
          </w:p>
          <w:p w14:paraId="5155CDAE" w14:textId="77777777" w:rsidR="00EA53A5" w:rsidRPr="00B73666" w:rsidRDefault="00817315" w:rsidP="00EA53A5">
            <w:pPr>
              <w:pStyle w:val="ListParagraph"/>
              <w:tabs>
                <w:tab w:val="left" w:pos="0"/>
              </w:tabs>
              <w:spacing w:after="0" w:line="240" w:lineRule="auto"/>
              <w:ind w:left="0" w:right="100"/>
              <w:rPr>
                <w:rFonts w:ascii="Times New Roman" w:hAnsi="Times New Roman" w:cs="Times New Roman"/>
                <w:b/>
                <w:bCs/>
                <w:sz w:val="24"/>
                <w:szCs w:val="24"/>
                <w:lang w:val="en-GB"/>
              </w:rPr>
            </w:pPr>
            <w:r w:rsidRPr="00B73666">
              <w:rPr>
                <w:rFonts w:ascii="Times New Roman" w:hAnsi="Times New Roman" w:cs="Times New Roman"/>
                <w:b/>
                <w:bCs/>
                <w:sz w:val="24"/>
                <w:szCs w:val="24"/>
                <w:lang w:val="en-GB"/>
              </w:rPr>
              <w:t>(first name/last name)</w:t>
            </w:r>
          </w:p>
        </w:tc>
      </w:tr>
    </w:tbl>
    <w:p w14:paraId="5F51EAF1" w14:textId="77777777" w:rsidR="00627AFE" w:rsidRDefault="00627AFE" w:rsidP="00817315">
      <w:pPr>
        <w:ind w:leftChars="0" w:left="0" w:firstLineChars="0" w:firstLine="0"/>
      </w:pPr>
    </w:p>
    <w:sectPr w:rsidR="00627AFE" w:rsidSect="00EF562A">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547A0"/>
    <w:multiLevelType w:val="multilevel"/>
    <w:tmpl w:val="461ABEE6"/>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0F41C08"/>
    <w:multiLevelType w:val="hybridMultilevel"/>
    <w:tmpl w:val="18FE3E90"/>
    <w:lvl w:ilvl="0" w:tplc="5EC6593C">
      <w:start w:val="1"/>
      <w:numFmt w:val="bullet"/>
      <w:lvlText w:val=""/>
      <w:lvlJc w:val="left"/>
      <w:pPr>
        <w:ind w:left="720" w:hanging="360"/>
      </w:pPr>
      <w:rPr>
        <w:rFonts w:ascii="Symbol" w:hAnsi="Symbol" w:hint="default"/>
      </w:rPr>
    </w:lvl>
    <w:lvl w:ilvl="1" w:tplc="CCF20FBE" w:tentative="1">
      <w:start w:val="1"/>
      <w:numFmt w:val="bullet"/>
      <w:lvlText w:val="o"/>
      <w:lvlJc w:val="left"/>
      <w:pPr>
        <w:ind w:left="1440" w:hanging="360"/>
      </w:pPr>
      <w:rPr>
        <w:rFonts w:ascii="Courier New" w:hAnsi="Courier New" w:cs="Courier New" w:hint="default"/>
      </w:rPr>
    </w:lvl>
    <w:lvl w:ilvl="2" w:tplc="4EA4763E" w:tentative="1">
      <w:start w:val="1"/>
      <w:numFmt w:val="bullet"/>
      <w:lvlText w:val=""/>
      <w:lvlJc w:val="left"/>
      <w:pPr>
        <w:ind w:left="2160" w:hanging="360"/>
      </w:pPr>
      <w:rPr>
        <w:rFonts w:ascii="Wingdings" w:hAnsi="Wingdings" w:hint="default"/>
      </w:rPr>
    </w:lvl>
    <w:lvl w:ilvl="3" w:tplc="9D789486" w:tentative="1">
      <w:start w:val="1"/>
      <w:numFmt w:val="bullet"/>
      <w:lvlText w:val=""/>
      <w:lvlJc w:val="left"/>
      <w:pPr>
        <w:ind w:left="2880" w:hanging="360"/>
      </w:pPr>
      <w:rPr>
        <w:rFonts w:ascii="Symbol" w:hAnsi="Symbol" w:hint="default"/>
      </w:rPr>
    </w:lvl>
    <w:lvl w:ilvl="4" w:tplc="73560EE2" w:tentative="1">
      <w:start w:val="1"/>
      <w:numFmt w:val="bullet"/>
      <w:lvlText w:val="o"/>
      <w:lvlJc w:val="left"/>
      <w:pPr>
        <w:ind w:left="3600" w:hanging="360"/>
      </w:pPr>
      <w:rPr>
        <w:rFonts w:ascii="Courier New" w:hAnsi="Courier New" w:cs="Courier New" w:hint="default"/>
      </w:rPr>
    </w:lvl>
    <w:lvl w:ilvl="5" w:tplc="5C76AF2E" w:tentative="1">
      <w:start w:val="1"/>
      <w:numFmt w:val="bullet"/>
      <w:lvlText w:val=""/>
      <w:lvlJc w:val="left"/>
      <w:pPr>
        <w:ind w:left="4320" w:hanging="360"/>
      </w:pPr>
      <w:rPr>
        <w:rFonts w:ascii="Wingdings" w:hAnsi="Wingdings" w:hint="default"/>
      </w:rPr>
    </w:lvl>
    <w:lvl w:ilvl="6" w:tplc="10D2C036" w:tentative="1">
      <w:start w:val="1"/>
      <w:numFmt w:val="bullet"/>
      <w:lvlText w:val=""/>
      <w:lvlJc w:val="left"/>
      <w:pPr>
        <w:ind w:left="5040" w:hanging="360"/>
      </w:pPr>
      <w:rPr>
        <w:rFonts w:ascii="Symbol" w:hAnsi="Symbol" w:hint="default"/>
      </w:rPr>
    </w:lvl>
    <w:lvl w:ilvl="7" w:tplc="7E608A8C" w:tentative="1">
      <w:start w:val="1"/>
      <w:numFmt w:val="bullet"/>
      <w:lvlText w:val="o"/>
      <w:lvlJc w:val="left"/>
      <w:pPr>
        <w:ind w:left="5760" w:hanging="360"/>
      </w:pPr>
      <w:rPr>
        <w:rFonts w:ascii="Courier New" w:hAnsi="Courier New" w:cs="Courier New" w:hint="default"/>
      </w:rPr>
    </w:lvl>
    <w:lvl w:ilvl="8" w:tplc="BEC2A00C" w:tentative="1">
      <w:start w:val="1"/>
      <w:numFmt w:val="bullet"/>
      <w:lvlText w:val=""/>
      <w:lvlJc w:val="left"/>
      <w:pPr>
        <w:ind w:left="6480" w:hanging="360"/>
      </w:pPr>
      <w:rPr>
        <w:rFonts w:ascii="Wingdings" w:hAnsi="Wingdings" w:hint="default"/>
      </w:rPr>
    </w:lvl>
  </w:abstractNum>
  <w:abstractNum w:abstractNumId="2" w15:restartNumberingAfterBreak="0">
    <w:nsid w:val="4F9A7F09"/>
    <w:multiLevelType w:val="multilevel"/>
    <w:tmpl w:val="A8347490"/>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D9C28EC"/>
    <w:multiLevelType w:val="multilevel"/>
    <w:tmpl w:val="ED0A23A0"/>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C38B4"/>
    <w:rsid w:val="00105B2C"/>
    <w:rsid w:val="00187718"/>
    <w:rsid w:val="002033C3"/>
    <w:rsid w:val="002721CB"/>
    <w:rsid w:val="00277A61"/>
    <w:rsid w:val="002C082B"/>
    <w:rsid w:val="00395379"/>
    <w:rsid w:val="00571FAB"/>
    <w:rsid w:val="00627AFE"/>
    <w:rsid w:val="00691B4A"/>
    <w:rsid w:val="006A09D4"/>
    <w:rsid w:val="00750FCF"/>
    <w:rsid w:val="007E37E2"/>
    <w:rsid w:val="00817315"/>
    <w:rsid w:val="008A3EF3"/>
    <w:rsid w:val="00915D75"/>
    <w:rsid w:val="009D47F0"/>
    <w:rsid w:val="00B10CC6"/>
    <w:rsid w:val="00B73666"/>
    <w:rsid w:val="00B76673"/>
    <w:rsid w:val="00BB2127"/>
    <w:rsid w:val="00C67CF7"/>
    <w:rsid w:val="00E05ADA"/>
    <w:rsid w:val="00EA53A5"/>
    <w:rsid w:val="00EE63F2"/>
    <w:rsid w:val="00E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664F"/>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3A5"/>
    <w:rPr>
      <w:color w:val="0563C1" w:themeColor="hyperlink"/>
      <w:u w:val="single"/>
    </w:rPr>
  </w:style>
  <w:style w:type="table" w:styleId="TableGrid">
    <w:name w:val="Table Grid"/>
    <w:basedOn w:val="TableNormal"/>
    <w:uiPriority w:val="39"/>
    <w:rsid w:val="00EA53A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A53A5"/>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10805</Words>
  <Characters>6160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2022-12-02T10:24:00Z</dcterms:created>
  <dcterms:modified xsi:type="dcterms:W3CDTF">2022-12-02T10:24:00Z</dcterms:modified>
</cp:coreProperties>
</file>