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AD" w:rsidRDefault="00C235AD" w:rsidP="00D7376D">
      <w:pPr>
        <w:spacing w:line="240" w:lineRule="auto"/>
        <w:ind w:left="0" w:hanging="2"/>
        <w:jc w:val="both"/>
      </w:pPr>
    </w:p>
    <w:p w:rsidR="00C235AD" w:rsidRPr="0060621A" w:rsidRDefault="00F05EB6" w:rsidP="00F05EB6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iCs/>
          <w:sz w:val="20"/>
          <w:szCs w:val="20"/>
        </w:rPr>
      </w:pPr>
      <w:r w:rsidRPr="0060621A">
        <w:rPr>
          <w:bCs/>
          <w:iCs/>
          <w:sz w:val="20"/>
          <w:szCs w:val="20"/>
        </w:rPr>
        <w:t>4.</w:t>
      </w:r>
      <w:r>
        <w:rPr>
          <w:bCs/>
          <w:iCs/>
          <w:sz w:val="20"/>
          <w:szCs w:val="20"/>
        </w:rPr>
        <w:t xml:space="preserve"> </w:t>
      </w:r>
      <w:r w:rsidRPr="0060621A">
        <w:rPr>
          <w:bCs/>
          <w:iCs/>
          <w:sz w:val="20"/>
          <w:szCs w:val="20"/>
        </w:rPr>
        <w:t>pielikums</w:t>
      </w:r>
    </w:p>
    <w:p w:rsidR="00C235AD" w:rsidRPr="00C235AD" w:rsidRDefault="00F05EB6" w:rsidP="00F05EB6">
      <w:pPr>
        <w:spacing w:line="240" w:lineRule="auto"/>
        <w:ind w:leftChars="0" w:left="2" w:hanging="2"/>
        <w:jc w:val="right"/>
        <w:rPr>
          <w:bCs/>
          <w:sz w:val="20"/>
          <w:szCs w:val="20"/>
        </w:rPr>
      </w:pPr>
      <w:r w:rsidRPr="00C235AD">
        <w:rPr>
          <w:bCs/>
          <w:sz w:val="20"/>
          <w:szCs w:val="20"/>
        </w:rPr>
        <w:t xml:space="preserve">Intelektuālā </w:t>
      </w:r>
      <w:r w:rsidRPr="00C235AD">
        <w:rPr>
          <w:bCs/>
          <w:sz w:val="20"/>
          <w:szCs w:val="20"/>
        </w:rPr>
        <w:t>īpašuma “</w:t>
      </w:r>
      <w:r w:rsidRPr="00C235AD">
        <w:rPr>
          <w:color w:val="242424"/>
          <w:sz w:val="20"/>
          <w:szCs w:val="20"/>
          <w:shd w:val="clear" w:color="auto" w:fill="FFFFFF"/>
        </w:rPr>
        <w:t>Vilnas apstrādes tehnoloģija</w:t>
      </w:r>
      <w:r w:rsidRPr="00C235AD">
        <w:rPr>
          <w:bCs/>
          <w:sz w:val="20"/>
          <w:szCs w:val="20"/>
        </w:rPr>
        <w:t>” izsoles noteikumiem</w:t>
      </w:r>
    </w:p>
    <w:p w:rsidR="00C235AD" w:rsidRPr="009A51E8" w:rsidRDefault="00C235AD" w:rsidP="00F05EB6">
      <w:pPr>
        <w:spacing w:line="240" w:lineRule="auto"/>
        <w:ind w:leftChars="0" w:left="2" w:hanging="2"/>
        <w:jc w:val="right"/>
        <w:rPr>
          <w:b/>
          <w:iCs/>
          <w:sz w:val="20"/>
          <w:szCs w:val="20"/>
        </w:rPr>
      </w:pPr>
    </w:p>
    <w:p w:rsidR="00C235AD" w:rsidRDefault="00F05EB6" w:rsidP="005A5FEA">
      <w:pPr>
        <w:tabs>
          <w:tab w:val="left" w:pos="938"/>
          <w:tab w:val="right" w:pos="8968"/>
        </w:tabs>
        <w:spacing w:line="240" w:lineRule="auto"/>
        <w:ind w:left="0" w:right="58" w:hanging="2"/>
        <w:jc w:val="right"/>
        <w:rPr>
          <w:i/>
        </w:rPr>
      </w:pPr>
      <w:r w:rsidRPr="00513A1C">
        <w:rPr>
          <w:i/>
        </w:rPr>
        <w:t>Konfidencialitātes līguma projekts</w:t>
      </w:r>
    </w:p>
    <w:p w:rsidR="00C235AD" w:rsidRDefault="00C235AD" w:rsidP="005A5FEA">
      <w:pPr>
        <w:tabs>
          <w:tab w:val="left" w:pos="938"/>
          <w:tab w:val="right" w:pos="8968"/>
        </w:tabs>
        <w:spacing w:line="240" w:lineRule="auto"/>
        <w:ind w:left="0" w:right="58" w:hanging="2"/>
        <w:jc w:val="right"/>
        <w:rPr>
          <w:i/>
        </w:rPr>
      </w:pPr>
    </w:p>
    <w:p w:rsidR="005A5FEA" w:rsidRDefault="005A5FEA" w:rsidP="005A5FEA">
      <w:pPr>
        <w:spacing w:line="240" w:lineRule="auto"/>
        <w:ind w:left="1" w:right="724" w:hanging="3"/>
        <w:jc w:val="center"/>
        <w:rPr>
          <w:b/>
          <w:bCs/>
          <w:sz w:val="28"/>
          <w:szCs w:val="28"/>
        </w:rPr>
      </w:pPr>
    </w:p>
    <w:p w:rsidR="00C235AD" w:rsidRPr="00786DEA" w:rsidRDefault="00F05EB6" w:rsidP="005A5FEA">
      <w:pPr>
        <w:spacing w:line="240" w:lineRule="auto"/>
        <w:ind w:left="1" w:right="724" w:hanging="3"/>
        <w:jc w:val="center"/>
        <w:rPr>
          <w:b/>
          <w:bCs/>
          <w:sz w:val="28"/>
          <w:szCs w:val="28"/>
        </w:rPr>
      </w:pPr>
      <w:bookmarkStart w:id="0" w:name="_GoBack"/>
      <w:r w:rsidRPr="00786DEA">
        <w:rPr>
          <w:b/>
          <w:bCs/>
          <w:sz w:val="28"/>
          <w:szCs w:val="28"/>
        </w:rPr>
        <w:t>Konfidencialitātes līgums</w:t>
      </w:r>
    </w:p>
    <w:p w:rsidR="00C235AD" w:rsidRPr="00786DEA" w:rsidRDefault="00C235AD" w:rsidP="005A5FEA">
      <w:pPr>
        <w:spacing w:line="240" w:lineRule="auto"/>
        <w:ind w:left="1" w:right="724" w:hanging="3"/>
        <w:jc w:val="center"/>
        <w:rPr>
          <w:b/>
          <w:bCs/>
          <w:sz w:val="28"/>
          <w:szCs w:val="28"/>
        </w:rPr>
      </w:pPr>
    </w:p>
    <w:bookmarkEnd w:id="0"/>
    <w:p w:rsidR="00C235AD" w:rsidRPr="00786DEA" w:rsidRDefault="00F05EB6" w:rsidP="005A5FEA">
      <w:pPr>
        <w:spacing w:line="240" w:lineRule="auto"/>
        <w:ind w:left="0" w:right="724" w:hanging="2"/>
        <w:rPr>
          <w:b/>
          <w:bCs/>
          <w:sz w:val="28"/>
          <w:szCs w:val="28"/>
        </w:rPr>
      </w:pPr>
      <w:r w:rsidRPr="00786DEA">
        <w:t>Rīgā</w:t>
      </w:r>
    </w:p>
    <w:p w:rsidR="00C235AD" w:rsidRPr="00786DEA" w:rsidRDefault="00F05EB6" w:rsidP="005A5FEA">
      <w:pPr>
        <w:tabs>
          <w:tab w:val="left" w:pos="284"/>
          <w:tab w:val="center" w:pos="5102"/>
        </w:tabs>
        <w:spacing w:line="240" w:lineRule="auto"/>
        <w:ind w:left="0" w:hanging="2"/>
        <w:contextualSpacing/>
        <w:jc w:val="both"/>
        <w:rPr>
          <w:u w:val="single"/>
        </w:rPr>
      </w:pPr>
      <w:r w:rsidRPr="00786DEA">
        <w:rPr>
          <w:i/>
        </w:rPr>
        <w:t>Datums norādīts dokumenta paraksta laika zīmogā</w:t>
      </w:r>
      <w:r w:rsidRPr="00786DEA">
        <w:tab/>
      </w:r>
    </w:p>
    <w:p w:rsidR="00C235AD" w:rsidRPr="00786DEA" w:rsidRDefault="00C235AD" w:rsidP="005A5FEA">
      <w:pPr>
        <w:tabs>
          <w:tab w:val="left" w:pos="284"/>
          <w:tab w:val="center" w:pos="5102"/>
        </w:tabs>
        <w:spacing w:line="240" w:lineRule="auto"/>
        <w:ind w:left="0" w:hanging="2"/>
        <w:contextualSpacing/>
        <w:jc w:val="both"/>
        <w:rPr>
          <w:u w:val="single"/>
        </w:rPr>
      </w:pPr>
    </w:p>
    <w:p w:rsidR="00C235AD" w:rsidRPr="00786DEA" w:rsidRDefault="00F05EB6" w:rsidP="005A5FEA">
      <w:pPr>
        <w:tabs>
          <w:tab w:val="left" w:pos="284"/>
          <w:tab w:val="center" w:pos="5102"/>
        </w:tabs>
        <w:spacing w:line="240" w:lineRule="auto"/>
        <w:ind w:left="0" w:hanging="2"/>
        <w:contextualSpacing/>
        <w:jc w:val="both"/>
        <w:rPr>
          <w:u w:val="single"/>
        </w:rPr>
      </w:pPr>
      <w:r w:rsidRPr="00786DEA">
        <w:rPr>
          <w:b/>
          <w:bCs/>
        </w:rPr>
        <w:t>Latvijas Universitāte</w:t>
      </w:r>
      <w:r w:rsidRPr="00786DEA">
        <w:t xml:space="preserve">, reģistrācijas Nr. 90000076669, </w:t>
      </w:r>
      <w:r w:rsidRPr="00786DEA">
        <w:rPr>
          <w:color w:val="1B1B1B"/>
          <w:shd w:val="clear" w:color="auto" w:fill="FFFFFF"/>
        </w:rPr>
        <w:t xml:space="preserve">izglītības iestāžu </w:t>
      </w:r>
      <w:r w:rsidRPr="00786DEA">
        <w:t>reģistrācijas Nr. 3391000218, juridiskā adrese: Raiņa bulvāris 19, Rīga, LV</w:t>
      </w:r>
      <w:r w:rsidRPr="00786DEA">
        <w:noBreakHyphen/>
        <w:t xml:space="preserve">1586 (turpmāk – Informācijas sniedzējs), tās rektora Indriķa Muižnieka personā, kurš rīkojas saskaņā ar Latvijas Universitātes Satversmi, no vienas puses, un </w:t>
      </w:r>
    </w:p>
    <w:p w:rsidR="00C235AD" w:rsidRPr="00786DEA" w:rsidRDefault="00F05EB6" w:rsidP="005A5FEA">
      <w:pPr>
        <w:spacing w:line="240" w:lineRule="auto"/>
        <w:ind w:left="0" w:right="43" w:hanging="2"/>
        <w:jc w:val="both"/>
      </w:pPr>
      <w:r w:rsidRPr="00786DEA">
        <w:rPr>
          <w:b/>
        </w:rPr>
        <w:t>Fiziskas vai juridisk</w:t>
      </w:r>
      <w:r w:rsidRPr="00786DEA">
        <w:rPr>
          <w:b/>
        </w:rPr>
        <w:t>as personas rekvizīti</w:t>
      </w:r>
      <w:r>
        <w:t>, personas kods/</w:t>
      </w:r>
      <w:r w:rsidRPr="00786DEA">
        <w:t xml:space="preserve">reģistrācijas numurs __________, juridiskā adrese: __________, </w:t>
      </w:r>
      <w:r>
        <w:t>tās ______________</w:t>
      </w:r>
      <w:r w:rsidRPr="00786DEA">
        <w:t xml:space="preserve"> personā, kurš rīkojas uz __________ pamata (turpmāk – Informācijas saņēmējs), no otras puses, turpmāk kopā vai atsevišķi – Puse/Puses, no</w:t>
      </w:r>
      <w:r w:rsidRPr="00786DEA">
        <w:t xml:space="preserve">slēdz šādu līgumu (turpmāk – Līgums):      </w:t>
      </w:r>
    </w:p>
    <w:p w:rsidR="00C235AD" w:rsidRPr="00786DEA" w:rsidRDefault="00C235AD" w:rsidP="005A5FEA">
      <w:pPr>
        <w:tabs>
          <w:tab w:val="left" w:pos="567"/>
        </w:tabs>
        <w:spacing w:line="240" w:lineRule="auto"/>
        <w:ind w:left="0" w:right="100" w:hanging="2"/>
        <w:jc w:val="both"/>
      </w:pPr>
    </w:p>
    <w:p w:rsidR="00C235AD" w:rsidRPr="00812986" w:rsidRDefault="00F05EB6" w:rsidP="005A5FEA">
      <w:pPr>
        <w:tabs>
          <w:tab w:val="left" w:pos="567"/>
        </w:tabs>
        <w:spacing w:line="240" w:lineRule="auto"/>
        <w:ind w:left="0" w:right="100" w:hanging="2"/>
        <w:jc w:val="both"/>
      </w:pPr>
      <w:r w:rsidRPr="00812986">
        <w:rPr>
          <w:bCs/>
        </w:rPr>
        <w:t xml:space="preserve">1. </w:t>
      </w:r>
      <w:r w:rsidRPr="00812986">
        <w:t>Līgums noslēgts Informācijas sniedzēja īstenotās intelektuālā īpašuma izsoles Nr. 1/LU/2023 “</w:t>
      </w:r>
      <w:r w:rsidRPr="00812986">
        <w:rPr>
          <w:color w:val="242424"/>
          <w:shd w:val="clear" w:color="auto" w:fill="FFFFFF"/>
        </w:rPr>
        <w:t>Vilnas apstrādes tehnoloģija</w:t>
      </w:r>
      <w:r w:rsidRPr="00812986">
        <w:t>” (turpmāk – Izsole) ietvaros.</w:t>
      </w:r>
    </w:p>
    <w:p w:rsidR="00C235AD" w:rsidRPr="000B4CAD" w:rsidRDefault="00F05EB6" w:rsidP="005A5FEA">
      <w:pPr>
        <w:tabs>
          <w:tab w:val="left" w:pos="567"/>
        </w:tabs>
        <w:spacing w:line="240" w:lineRule="auto"/>
        <w:ind w:left="0" w:right="100" w:hanging="2"/>
        <w:jc w:val="both"/>
      </w:pPr>
      <w:r w:rsidRPr="00812986">
        <w:t xml:space="preserve">2. Līguma izpratnē konfidenciāla informācija ir jebkura </w:t>
      </w:r>
      <w:r w:rsidRPr="00812986">
        <w:t>un jebkāda Informācijas sniedzējam</w:t>
      </w:r>
      <w:r w:rsidRPr="00786DEA">
        <w:t xml:space="preserve"> piederoša vai tā lietošanā vai rīcībā esoša informācija saistībā ar</w:t>
      </w:r>
      <w:r>
        <w:t xml:space="preserve"> Latvijas Universitātes radīto intelektuālo īpašumu –</w:t>
      </w:r>
      <w:r w:rsidRPr="00786DEA">
        <w:t xml:space="preserve"> </w:t>
      </w:r>
      <w:r w:rsidRPr="00D8632D">
        <w:t>zinātība “Aitu vilnas šķiedru apstrādes tehnoloģija to izma</w:t>
      </w:r>
      <w:r>
        <w:t>ntošanai multifunkcionālu bio-</w:t>
      </w:r>
      <w:r w:rsidRPr="00D8632D">
        <w:t>filtru izve</w:t>
      </w:r>
      <w:r w:rsidRPr="00D8632D">
        <w:t xml:space="preserve">idei” </w:t>
      </w:r>
      <w:r w:rsidRPr="00786DEA">
        <w:rPr>
          <w:bCs/>
        </w:rPr>
        <w:t>(turpmāk – Objekts)</w:t>
      </w:r>
      <w:r w:rsidRPr="00786DEA">
        <w:t>, kas nonāk Informācijas saņēmēja rīcībā saistībā ar Izsoli, t.sk. Objekta detalizēti apraksti, shēmas, rasējumi</w:t>
      </w:r>
      <w:r>
        <w:t xml:space="preserve"> u.c</w:t>
      </w:r>
      <w:r w:rsidRPr="00786DEA">
        <w:t xml:space="preserve">. 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3. Šaubu gadījumā par konkrētu informācijas elementu, daļu vai fragmentu atbilstību </w:t>
      </w:r>
      <w:r>
        <w:t>k</w:t>
      </w:r>
      <w:r w:rsidRPr="00786DEA">
        <w:t xml:space="preserve">onfidenciālas informācijas </w:t>
      </w:r>
      <w:r w:rsidRPr="00786DEA">
        <w:t>vai vispārpieejamas informācijas statusam Informācijas saņēmējs interpretē konkrēto informāciju kā konfidenciālu informāciju un nepieciešamības gadījumā precizē tās statusu pie Informācijas sniedzēja.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4. Konfidenciāla informācija var tikt sniegta Informāci</w:t>
      </w:r>
      <w:r w:rsidRPr="00786DEA">
        <w:t xml:space="preserve">jas saņēmējam rakstveidā vai elektroniski, pausta mutiski, kā arī citos veidos. 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5. Informācijas saņēmējs nodrošina un </w:t>
      </w:r>
      <w:r>
        <w:t xml:space="preserve">ir </w:t>
      </w:r>
      <w:r w:rsidRPr="00786DEA">
        <w:t>atbild</w:t>
      </w:r>
      <w:r>
        <w:t>īgs</w:t>
      </w:r>
      <w:r w:rsidRPr="00786DEA">
        <w:t>, ka: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5.1. konfidenciālā informācija nonāk tikai pie tām ar Informācijas saņēmēju tieši saistītām fiziskajām personām (darbin</w:t>
      </w:r>
      <w:r w:rsidRPr="00786DEA">
        <w:t>ieki u.tml.) vai juridiskām personām, kuras ir saistītas ar Informācijas saņēmēja dalības Izsolē izvērtējumu un iespējamo piedāvājuma sagatavošanu, un tikai šiem mērķiem nepieciešamajā apjomā;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5.2. subjekti, kuriem ir tiesības uz konfidenciālo informāciju </w:t>
      </w:r>
      <w:r w:rsidRPr="00786DEA">
        <w:t>atbilstoši Līguma 5.1. apakšpunktam, nenodod konfidenciālo informāciju, t.sk. tās daļas, elementus vai fragmentus, citām fiziskām vai juridiskām personām vai citiem subjektiem.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6. Līguma 5. punktā noteiktie rīcības ierobežojumi var tikt paplašināti, Pusēm </w:t>
      </w:r>
      <w:r w:rsidRPr="00786DEA">
        <w:t>rīcību iepriekš saskaņojot, ja konfidenciālo informāciju pieprasa kompetentās valsts institūcijas, rīkojoties ārējo normatīvo aktu tām noteikto likumīgo funkciju ietvaros.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7. Informācijas saņēmējs atzīst un saprot, ka konfidenciāla informācija ir pētniecis</w:t>
      </w:r>
      <w:r w:rsidRPr="00786DEA">
        <w:t>ki, komerciāli un juridiski svarīgs Informācijas sniedzējam piederošs vai tā rīcībā vai lietošanā esošs īpašums, par kura izpaušanu Informācijas saņēmējam var iestāties kaitējuma, zaudējumu novēršanas risks.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lastRenderedPageBreak/>
        <w:t xml:space="preserve">8. Informācijas sniedzējs pilnībā saglabā visas </w:t>
      </w:r>
      <w:r w:rsidRPr="00786DEA">
        <w:t xml:space="preserve">savas tiesības uz konfidenciālo informāciju, t.sk. īpašumtiesības, autortiesības un jebkuras citas līdzvērtīgas tiesības, tādējādi Informācijas saņēmējs neiegūst nekādas Līgumā neminētas tiesības uz konfidenciālo informāciju. 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9. Informācijas saņēmējs apņe</w:t>
      </w:r>
      <w:r w:rsidRPr="00786DEA">
        <w:t>mas glabāt un aizsargāt konfidenciālu informāciju un ievērot saprātīgus informācijas uzglabāšanas priekšnoteikumus.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10. Jebkurus publiskus paziņojumus par Līgumu, tā noslēgšanas faktu un saturu, kā arī to, ko ietver sevī konfidenciāl</w:t>
      </w:r>
      <w:r>
        <w:t>a</w:t>
      </w:r>
      <w:r w:rsidRPr="00786DEA">
        <w:t xml:space="preserve"> informācij</w:t>
      </w:r>
      <w:r>
        <w:t>a</w:t>
      </w:r>
      <w:r w:rsidRPr="00786DEA">
        <w:t>, Puses sn</w:t>
      </w:r>
      <w:r w:rsidRPr="00786DEA">
        <w:t>iedz vienīgi pēc iepriekšējas rakstiskas saskaņošanas ar otru Pusi.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11. Informācijas saņēmējs piekrīt atlīdzināt Informācijas sniedzējam visus zaudējumus, izdevumus, izmaksas, kas tam radušās, Informācijas saņēmējam neievērojot Līguma noteikumus.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12. </w:t>
      </w:r>
      <w:r w:rsidRPr="00786DEA">
        <w:t>Izsolei beidzoties, Informācijas saņēmējs 10</w:t>
      </w:r>
      <w:r w:rsidRPr="00786DEA">
        <w:rPr>
          <w:i/>
        </w:rPr>
        <w:t xml:space="preserve"> </w:t>
      </w:r>
      <w:r w:rsidRPr="00786DEA">
        <w:t>(</w:t>
      </w:r>
      <w:r w:rsidRPr="00786DEA">
        <w:rPr>
          <w:iCs/>
        </w:rPr>
        <w:t>desmit</w:t>
      </w:r>
      <w:r w:rsidRPr="00786DEA">
        <w:t>) dienu laikā visu saņemto konfidenciālo informāciju iznīcina, izdzēšot elektroniskā vai drukātā veidā glabātos informācijas dublikātus vai kopijas un citus informācijas nesējus. Minētais neattiecas uz Iz</w:t>
      </w:r>
      <w:r w:rsidRPr="00786DEA">
        <w:t>soles uzvarētāju, ja tas noslēdz licences līgumu. Izsoles uzvarētājam rīcības ar konfidenciālo informāciju aspekti regulējami saskaņā ar noslēgto licences līgumu.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13. Puses apliecina, ka tām ir visas nepieciešamās tiesības, saskaņojumi un atļaujas noslēgt </w:t>
      </w:r>
      <w:r w:rsidRPr="00786DEA">
        <w:t xml:space="preserve">Līgumu un uzņemties tajā noteiktās saistības. 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 xml:space="preserve">14. Informācijas saņēmējs apzinās, ka papildus Līgumā paredzētajai materiālajai atbildībai par konfidenciālas informācijas neatļautu izpaušanu vai cita veida neatļautu nodošanu trešajām pusēm paredzēta arī </w:t>
      </w:r>
      <w:r w:rsidRPr="00786DEA">
        <w:t>atbildība saskaņā ar Komercnoslēpuma aizsardzības likumu un citiem Latvijas Republikas normatīvajiem aktiem.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15. Jebkurš strīds, nesaskaņas vai prasības, kas izriet no Līguma, skar Līguma pārkāpšanu, izbeigšanu, likumību, spēkā esamību vai iztulkošanu, tik</w:t>
      </w:r>
      <w:r w:rsidRPr="00786DEA">
        <w:t>s izšķirt</w:t>
      </w:r>
      <w:r>
        <w:t>a</w:t>
      </w:r>
      <w:r w:rsidRPr="00786DEA">
        <w:t>s Latvijas Republikas tiesā saskaņā ar Latvijas Republikas normatīvajiem aktiem.</w:t>
      </w:r>
    </w:p>
    <w:p w:rsidR="00C235AD" w:rsidRPr="00786D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16. Līgums sagatavots latviešu valodā uz 2 (divām) lapām. Puses Līgumu paraksta ar drošu elektronisko parakstu, kas satur laika zīmogu. Līguma parakstīšanas datums i</w:t>
      </w:r>
      <w:r w:rsidRPr="00786DEA">
        <w:t>r pēdējā pievienotā droša elektroniskā paraksta un tā laika zīmoga datums. Katrai no Pusēm ir pieejams abpusēji parakstīts Līgums elektroniskā formātā.</w:t>
      </w:r>
    </w:p>
    <w:p w:rsidR="005A5FEA" w:rsidRDefault="00F05EB6" w:rsidP="00C235AD">
      <w:pPr>
        <w:tabs>
          <w:tab w:val="left" w:pos="567"/>
        </w:tabs>
        <w:spacing w:line="240" w:lineRule="auto"/>
        <w:ind w:left="0" w:right="100" w:hanging="2"/>
        <w:jc w:val="both"/>
      </w:pPr>
      <w:r w:rsidRPr="00786DEA">
        <w:t>17. Lī</w:t>
      </w:r>
      <w:r>
        <w:t>dzēju adreses un norēķinu konti:</w:t>
      </w:r>
    </w:p>
    <w:p w:rsidR="005A5FEA" w:rsidRPr="00786DEA" w:rsidRDefault="005A5FEA" w:rsidP="00C235AD">
      <w:pPr>
        <w:tabs>
          <w:tab w:val="left" w:pos="567"/>
        </w:tabs>
        <w:spacing w:line="240" w:lineRule="auto"/>
        <w:ind w:left="0" w:right="100" w:hanging="2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Latvijas Universitāte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Fiziskas personas vārds/uzvārds vai juridi</w:t>
            </w: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skas personas nosaukums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Reģistrācijas Nr. 90000076669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Reģistrācijas Nr.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  <w:lang w:val="lv-LV"/>
              </w:rPr>
              <w:t xml:space="preserve">Izglītības iestāžu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reģ.</w:t>
            </w: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 3391000218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Nodokļa maksātāja reģistrācijas Nr.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Raiņa bulvāris 19, Rīga, LV-1586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Adrese: 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spacing w:line="240" w:lineRule="auto"/>
              <w:ind w:leftChars="0" w:left="0" w:firstLineChars="0" w:firstLine="0"/>
            </w:pPr>
            <w:r w:rsidRPr="00786DEA">
              <w:t xml:space="preserve">Bankas nosaukums: Valsts kase 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Bankas nosaukums: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IBAN konts: </w:t>
            </w: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LV33TREL9150101000000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IBAN konts: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SWIFT kods: TRELLV22</w:t>
            </w:r>
          </w:p>
        </w:tc>
        <w:tc>
          <w:tcPr>
            <w:tcW w:w="4672" w:type="dxa"/>
          </w:tcPr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sz w:val="24"/>
                <w:szCs w:val="24"/>
                <w:lang w:val="lv-LV"/>
              </w:rPr>
              <w:t>SWIFT kods:</w:t>
            </w:r>
          </w:p>
        </w:tc>
      </w:tr>
      <w:tr w:rsidR="00C80A54" w:rsidTr="00197CFA">
        <w:tc>
          <w:tcPr>
            <w:tcW w:w="4672" w:type="dxa"/>
          </w:tcPr>
          <w:p w:rsidR="00C235AD" w:rsidRPr="00786DEA" w:rsidRDefault="00C235AD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__________________________</w:t>
            </w:r>
          </w:p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Indriķis Muižnieks</w:t>
            </w:r>
          </w:p>
        </w:tc>
        <w:tc>
          <w:tcPr>
            <w:tcW w:w="4672" w:type="dxa"/>
          </w:tcPr>
          <w:p w:rsidR="00C235AD" w:rsidRPr="00786DEA" w:rsidRDefault="00C235AD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__________________________</w:t>
            </w:r>
          </w:p>
          <w:p w:rsidR="00C235AD" w:rsidRPr="00786DEA" w:rsidRDefault="00F05EB6" w:rsidP="00197CFA">
            <w:pPr>
              <w:pStyle w:val="a7"/>
              <w:tabs>
                <w:tab w:val="left" w:pos="0"/>
              </w:tabs>
              <w:spacing w:after="0" w:line="240" w:lineRule="auto"/>
              <w:ind w:left="0" w:right="100" w:hanging="2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86D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(vārds/uzvārds)</w:t>
            </w:r>
          </w:p>
        </w:tc>
      </w:tr>
    </w:tbl>
    <w:p w:rsidR="00C235AD" w:rsidRDefault="00C235AD" w:rsidP="00C235AD">
      <w:pPr>
        <w:tabs>
          <w:tab w:val="left" w:pos="3957"/>
        </w:tabs>
        <w:ind w:left="0" w:hanging="2"/>
      </w:pPr>
    </w:p>
    <w:p w:rsidR="00C235AD" w:rsidRPr="00786DEA" w:rsidRDefault="00C235AD" w:rsidP="00C235AD">
      <w:pPr>
        <w:spacing w:line="240" w:lineRule="auto"/>
        <w:ind w:left="0" w:hanging="2"/>
        <w:jc w:val="right"/>
        <w:rPr>
          <w:b/>
          <w:bCs/>
        </w:rPr>
      </w:pPr>
    </w:p>
    <w:p w:rsidR="00C235AD" w:rsidRPr="00786DEA" w:rsidRDefault="00C235AD" w:rsidP="00C235AD">
      <w:pPr>
        <w:pStyle w:val="a7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35AD" w:rsidRPr="00786DEA" w:rsidRDefault="00C235AD" w:rsidP="00C235AD">
      <w:pPr>
        <w:spacing w:line="240" w:lineRule="auto"/>
        <w:ind w:left="0" w:hanging="2"/>
        <w:jc w:val="both"/>
      </w:pPr>
    </w:p>
    <w:p w:rsidR="005A5FEA" w:rsidRDefault="005A5FEA" w:rsidP="005A5FEA">
      <w:pPr>
        <w:ind w:left="0" w:hanging="2"/>
        <w:rPr>
          <w:lang w:val="ru-RU"/>
        </w:rPr>
      </w:pPr>
    </w:p>
    <w:sectPr w:rsidR="005A5FEA" w:rsidSect="00D7376D">
      <w:head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E7" w:rsidRDefault="00F05EB6">
      <w:pPr>
        <w:spacing w:line="240" w:lineRule="auto"/>
        <w:ind w:left="0" w:hanging="2"/>
      </w:pPr>
      <w:r>
        <w:separator/>
      </w:r>
    </w:p>
  </w:endnote>
  <w:endnote w:type="continuationSeparator" w:id="0">
    <w:p w:rsidR="00AC26E7" w:rsidRDefault="00F05E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E7" w:rsidRDefault="00F05EB6">
      <w:pPr>
        <w:spacing w:line="240" w:lineRule="auto"/>
        <w:ind w:left="0" w:hanging="2"/>
      </w:pPr>
      <w:r>
        <w:separator/>
      </w:r>
    </w:p>
  </w:footnote>
  <w:footnote w:type="continuationSeparator" w:id="0">
    <w:p w:rsidR="00AC26E7" w:rsidRDefault="00F05E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51" w:rsidRDefault="00133051">
    <w:pPr>
      <w:pStyle w:val="a5"/>
      <w:ind w:hanging="2"/>
    </w:pPr>
  </w:p>
  <w:p w:rsidR="00133051" w:rsidRDefault="00133051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A43"/>
    <w:multiLevelType w:val="multilevel"/>
    <w:tmpl w:val="36D635D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1" w15:restartNumberingAfterBreak="0">
    <w:nsid w:val="0B9B5A49"/>
    <w:multiLevelType w:val="hybridMultilevel"/>
    <w:tmpl w:val="CB366AD2"/>
    <w:lvl w:ilvl="0" w:tplc="E90ADFEE">
      <w:start w:val="1"/>
      <w:numFmt w:val="decimal"/>
      <w:lvlText w:val="%1."/>
      <w:lvlJc w:val="left"/>
      <w:pPr>
        <w:ind w:left="720" w:hanging="360"/>
      </w:pPr>
    </w:lvl>
    <w:lvl w:ilvl="1" w:tplc="582A95CA" w:tentative="1">
      <w:start w:val="1"/>
      <w:numFmt w:val="lowerLetter"/>
      <w:lvlText w:val="%2."/>
      <w:lvlJc w:val="left"/>
      <w:pPr>
        <w:ind w:left="1440" w:hanging="360"/>
      </w:pPr>
    </w:lvl>
    <w:lvl w:ilvl="2" w:tplc="0F0EF32A" w:tentative="1">
      <w:start w:val="1"/>
      <w:numFmt w:val="lowerRoman"/>
      <w:lvlText w:val="%3."/>
      <w:lvlJc w:val="right"/>
      <w:pPr>
        <w:ind w:left="2160" w:hanging="180"/>
      </w:pPr>
    </w:lvl>
    <w:lvl w:ilvl="3" w:tplc="5B3EF2E2" w:tentative="1">
      <w:start w:val="1"/>
      <w:numFmt w:val="decimal"/>
      <w:lvlText w:val="%4."/>
      <w:lvlJc w:val="left"/>
      <w:pPr>
        <w:ind w:left="2880" w:hanging="360"/>
      </w:pPr>
    </w:lvl>
    <w:lvl w:ilvl="4" w:tplc="8998F886" w:tentative="1">
      <w:start w:val="1"/>
      <w:numFmt w:val="lowerLetter"/>
      <w:lvlText w:val="%5."/>
      <w:lvlJc w:val="left"/>
      <w:pPr>
        <w:ind w:left="3600" w:hanging="360"/>
      </w:pPr>
    </w:lvl>
    <w:lvl w:ilvl="5" w:tplc="EDAEB188" w:tentative="1">
      <w:start w:val="1"/>
      <w:numFmt w:val="lowerRoman"/>
      <w:lvlText w:val="%6."/>
      <w:lvlJc w:val="right"/>
      <w:pPr>
        <w:ind w:left="4320" w:hanging="180"/>
      </w:pPr>
    </w:lvl>
    <w:lvl w:ilvl="6" w:tplc="567ADF76" w:tentative="1">
      <w:start w:val="1"/>
      <w:numFmt w:val="decimal"/>
      <w:lvlText w:val="%7."/>
      <w:lvlJc w:val="left"/>
      <w:pPr>
        <w:ind w:left="5040" w:hanging="360"/>
      </w:pPr>
    </w:lvl>
    <w:lvl w:ilvl="7" w:tplc="5B6A784C" w:tentative="1">
      <w:start w:val="1"/>
      <w:numFmt w:val="lowerLetter"/>
      <w:lvlText w:val="%8."/>
      <w:lvlJc w:val="left"/>
      <w:pPr>
        <w:ind w:left="5760" w:hanging="360"/>
      </w:pPr>
    </w:lvl>
    <w:lvl w:ilvl="8" w:tplc="7F984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A1A"/>
    <w:multiLevelType w:val="multilevel"/>
    <w:tmpl w:val="E286E0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3" w15:restartNumberingAfterBreak="0">
    <w:nsid w:val="2FB85C44"/>
    <w:multiLevelType w:val="multilevel"/>
    <w:tmpl w:val="B75A7C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5283"/>
    <w:multiLevelType w:val="multilevel"/>
    <w:tmpl w:val="1EF891FC"/>
    <w:lvl w:ilvl="0">
      <w:start w:val="1"/>
      <w:numFmt w:val="decimal"/>
      <w:suff w:val="space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5" w15:restartNumberingAfterBreak="0">
    <w:nsid w:val="6F2A7B7D"/>
    <w:multiLevelType w:val="multilevel"/>
    <w:tmpl w:val="F724E4CC"/>
    <w:lvl w:ilvl="0">
      <w:start w:val="1"/>
      <w:numFmt w:val="decimal"/>
      <w:suff w:val="space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6" w15:restartNumberingAfterBreak="0">
    <w:nsid w:val="76AE4DF7"/>
    <w:multiLevelType w:val="multilevel"/>
    <w:tmpl w:val="6FB020EE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64CEC"/>
    <w:rsid w:val="000B4CAD"/>
    <w:rsid w:val="00124B85"/>
    <w:rsid w:val="00133051"/>
    <w:rsid w:val="00197CFA"/>
    <w:rsid w:val="001D4F01"/>
    <w:rsid w:val="002033C3"/>
    <w:rsid w:val="00254FB5"/>
    <w:rsid w:val="002D2F3B"/>
    <w:rsid w:val="002D61E9"/>
    <w:rsid w:val="002E27B1"/>
    <w:rsid w:val="00355815"/>
    <w:rsid w:val="00394F7B"/>
    <w:rsid w:val="003D32F7"/>
    <w:rsid w:val="003F2320"/>
    <w:rsid w:val="00404333"/>
    <w:rsid w:val="00444E9E"/>
    <w:rsid w:val="004920EF"/>
    <w:rsid w:val="004A090A"/>
    <w:rsid w:val="0050754A"/>
    <w:rsid w:val="00513A1C"/>
    <w:rsid w:val="005A5FEA"/>
    <w:rsid w:val="0060621A"/>
    <w:rsid w:val="00620699"/>
    <w:rsid w:val="00627AFE"/>
    <w:rsid w:val="006669F4"/>
    <w:rsid w:val="00686CE8"/>
    <w:rsid w:val="006D01DC"/>
    <w:rsid w:val="006D1815"/>
    <w:rsid w:val="006F0734"/>
    <w:rsid w:val="00711414"/>
    <w:rsid w:val="00786DEA"/>
    <w:rsid w:val="00812986"/>
    <w:rsid w:val="00847891"/>
    <w:rsid w:val="00874551"/>
    <w:rsid w:val="009A51E8"/>
    <w:rsid w:val="00A74A74"/>
    <w:rsid w:val="00AC26E7"/>
    <w:rsid w:val="00B10CC6"/>
    <w:rsid w:val="00B76A8B"/>
    <w:rsid w:val="00B93467"/>
    <w:rsid w:val="00C235AD"/>
    <w:rsid w:val="00C36A24"/>
    <w:rsid w:val="00C75CED"/>
    <w:rsid w:val="00C80A54"/>
    <w:rsid w:val="00CB646F"/>
    <w:rsid w:val="00CD1A73"/>
    <w:rsid w:val="00D03E79"/>
    <w:rsid w:val="00D55EDB"/>
    <w:rsid w:val="00D7376D"/>
    <w:rsid w:val="00D8632D"/>
    <w:rsid w:val="00E5279C"/>
    <w:rsid w:val="00E54EEF"/>
    <w:rsid w:val="00EA6A28"/>
    <w:rsid w:val="00EF5CC7"/>
    <w:rsid w:val="00F05EB6"/>
    <w:rsid w:val="00F7345C"/>
    <w:rsid w:val="00F87ED1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F753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7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376D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376D"/>
    <w:rPr>
      <w:lang w:val="ru-RU"/>
    </w:rPr>
  </w:style>
  <w:style w:type="paragraph" w:styleId="a7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8"/>
    <w:qFormat/>
    <w:rsid w:val="00D7376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8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7"/>
    <w:uiPriority w:val="34"/>
    <w:locked/>
    <w:rsid w:val="00D7376D"/>
    <w:rPr>
      <w:lang w:val="ru-RU"/>
    </w:rPr>
  </w:style>
  <w:style w:type="character" w:customStyle="1" w:styleId="contentpasted0">
    <w:name w:val="contentpasted0"/>
    <w:basedOn w:val="a0"/>
    <w:rsid w:val="00D7376D"/>
  </w:style>
  <w:style w:type="paragraph" w:styleId="a9">
    <w:name w:val="footer"/>
    <w:basedOn w:val="a"/>
    <w:link w:val="aa"/>
    <w:uiPriority w:val="99"/>
    <w:unhideWhenUsed/>
    <w:rsid w:val="00D7376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76D"/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Olga Dmitrijeva</cp:lastModifiedBy>
  <cp:revision>2</cp:revision>
  <dcterms:created xsi:type="dcterms:W3CDTF">2023-01-19T13:10:00Z</dcterms:created>
  <dcterms:modified xsi:type="dcterms:W3CDTF">2023-01-19T13:10:00Z</dcterms:modified>
</cp:coreProperties>
</file>